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EF" w:rsidRDefault="00B96BEF" w:rsidP="00B96BEF">
      <w:pPr>
        <w:pStyle w:val="APABody"/>
      </w:pPr>
      <w:bookmarkStart w:id="0" w:name="_GoBack"/>
      <w:bookmarkEnd w:id="0"/>
    </w:p>
    <w:p w:rsidR="00B96BEF" w:rsidRDefault="00B96BEF" w:rsidP="00B96BEF">
      <w:pPr>
        <w:pStyle w:val="APABody"/>
      </w:pPr>
    </w:p>
    <w:p w:rsidR="00B96BEF" w:rsidRDefault="00B96BEF" w:rsidP="00B96BEF">
      <w:pPr>
        <w:pStyle w:val="APABody"/>
      </w:pPr>
    </w:p>
    <w:p w:rsidR="00B96BEF" w:rsidRDefault="00B96BEF" w:rsidP="00B96BEF">
      <w:pPr>
        <w:pStyle w:val="APABody"/>
      </w:pPr>
    </w:p>
    <w:p w:rsidR="00B96BEF" w:rsidRDefault="00B96BEF" w:rsidP="00B96BEF">
      <w:pPr>
        <w:pStyle w:val="APABody"/>
      </w:pPr>
    </w:p>
    <w:p w:rsidR="00B96BEF" w:rsidRDefault="00B96BEF" w:rsidP="00B96BEF">
      <w:pPr>
        <w:pStyle w:val="APABody"/>
      </w:pPr>
    </w:p>
    <w:p w:rsidR="00B96BEF" w:rsidRDefault="00B96BEF" w:rsidP="00B96BEF">
      <w:pPr>
        <w:pStyle w:val="APACenteredText"/>
      </w:pPr>
      <w:r>
        <w:t>Institution of Drug Policy and Procedure</w:t>
      </w:r>
    </w:p>
    <w:p w:rsidR="00B96BEF" w:rsidRDefault="00B96BEF" w:rsidP="00B96BEF">
      <w:pPr>
        <w:pStyle w:val="APACenteredText"/>
      </w:pPr>
      <w:r>
        <w:t>Ann E. Bancroft</w:t>
      </w:r>
    </w:p>
    <w:p w:rsidR="00B96BEF" w:rsidRDefault="00B96BEF" w:rsidP="00B96BEF">
      <w:pPr>
        <w:pStyle w:val="APACenteredText"/>
      </w:pPr>
      <w:r>
        <w:t>Ferris State University</w:t>
      </w:r>
    </w:p>
    <w:p w:rsidR="00B96BEF" w:rsidRDefault="00B96BEF" w:rsidP="00B96BEF">
      <w:pPr>
        <w:pStyle w:val="APABody"/>
      </w:pPr>
      <w:r>
        <w:br w:type="page"/>
      </w:r>
    </w:p>
    <w:p w:rsidR="00B96BEF" w:rsidRDefault="00B96BEF" w:rsidP="00B96BEF">
      <w:pPr>
        <w:ind w:firstLine="720"/>
        <w:jc w:val="center"/>
        <w:rPr>
          <w:szCs w:val="24"/>
        </w:rPr>
      </w:pPr>
      <w:bookmarkStart w:id="1" w:name="CurLocation"/>
      <w:bookmarkEnd w:id="1"/>
      <w:r>
        <w:rPr>
          <w:szCs w:val="24"/>
        </w:rPr>
        <w:lastRenderedPageBreak/>
        <w:t>Abstract</w:t>
      </w:r>
    </w:p>
    <w:p w:rsidR="00B96BEF" w:rsidRPr="00CA6F8B" w:rsidRDefault="00B96BEF" w:rsidP="00B96BEF">
      <w:pPr>
        <w:rPr>
          <w:szCs w:val="24"/>
        </w:rPr>
      </w:pPr>
      <w:r w:rsidRPr="00CA6F8B">
        <w:rPr>
          <w:szCs w:val="24"/>
        </w:rPr>
        <w:t xml:space="preserve">Nursing students entering into the clinical arena need to provide safe, competent care and exercise the mental acuity and critical thinking necessary to do so. </w:t>
      </w:r>
      <w:r>
        <w:rPr>
          <w:szCs w:val="24"/>
        </w:rPr>
        <w:t xml:space="preserve">Ferris State University has extensive verbiage speaking against drug use by the student population. </w:t>
      </w:r>
      <w:r w:rsidRPr="00B96BEF">
        <w:rPr>
          <w:szCs w:val="24"/>
        </w:rPr>
        <w:t>Ferris State University</w:t>
      </w:r>
      <w:r>
        <w:rPr>
          <w:szCs w:val="24"/>
        </w:rPr>
        <w:t xml:space="preserve">’s School of Nursing honors and upholds the ethics of the profession of nursing. </w:t>
      </w:r>
      <w:r w:rsidRPr="00CA6F8B">
        <w:rPr>
          <w:szCs w:val="24"/>
        </w:rPr>
        <w:t>In order to support and enforce the guidelines of mental acuity as laid out by the Ferris State School of Nursing and to further the ethical considerations of nursing, Ferris State University School of Nursing must consider a comprehensive drug use policy.</w:t>
      </w:r>
      <w:r>
        <w:rPr>
          <w:szCs w:val="24"/>
        </w:rPr>
        <w:t xml:space="preserve"> </w:t>
      </w: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Default="00B96BEF" w:rsidP="00B96BEF">
      <w:pPr>
        <w:jc w:val="center"/>
        <w:rPr>
          <w:szCs w:val="24"/>
        </w:rPr>
      </w:pPr>
    </w:p>
    <w:p w:rsidR="00B96BEF" w:rsidRPr="00B96BEF" w:rsidRDefault="00B96BEF" w:rsidP="00B96BEF">
      <w:pPr>
        <w:pStyle w:val="APACenteredText"/>
      </w:pPr>
      <w:r>
        <w:lastRenderedPageBreak/>
        <w:t>Institution of Drug Policy and Procedure</w:t>
      </w:r>
    </w:p>
    <w:p w:rsidR="00B96BEF" w:rsidRPr="00CA6F8B" w:rsidRDefault="00B96BEF" w:rsidP="00B96BEF">
      <w:pPr>
        <w:ind w:firstLine="720"/>
        <w:rPr>
          <w:szCs w:val="24"/>
        </w:rPr>
      </w:pPr>
      <w:r w:rsidRPr="00CA6F8B">
        <w:rPr>
          <w:szCs w:val="24"/>
        </w:rPr>
        <w:t xml:space="preserve">The Ferris State University Student Nurse Handbook delineates many mental acuity traits that are defined as “necessary to practice safely and effectively” </w:t>
      </w:r>
      <w:r w:rsidR="00863F16" w:rsidRPr="00CA6F8B">
        <w:rPr>
          <w:szCs w:val="24"/>
        </w:rPr>
        <w:t>(Ferris State University Handbook for Student Nurses</w:t>
      </w:r>
      <w:r w:rsidR="00863F16">
        <w:rPr>
          <w:szCs w:val="24"/>
        </w:rPr>
        <w:t xml:space="preserve">, 2013. p. 5-6) </w:t>
      </w:r>
      <w:r w:rsidRPr="00CA6F8B">
        <w:rPr>
          <w:szCs w:val="24"/>
        </w:rPr>
        <w:t>including emotional stability, analytical thinking, critical thinking, and communication skills</w:t>
      </w:r>
      <w:r w:rsidR="00863F16">
        <w:rPr>
          <w:szCs w:val="24"/>
        </w:rPr>
        <w:t>.</w:t>
      </w:r>
      <w:r w:rsidRPr="00CA6F8B">
        <w:rPr>
          <w:szCs w:val="24"/>
        </w:rPr>
        <w:t xml:space="preserve"> The ideal student nurse should arrive to clinical prepared intellectually and emotionally, clear minded, ready to assess, evaluate, and intervene in a culturally competent, compassionate manner. The student should be prepared to learn as well as teach, listen without prejudice, and to adapt to an ever-changing patient population and environment. The student must be able to discover and evaluate the many pieces of information surrounding the patients’ general health and specific health issues, and use the pieces to build a cohesive picture of the patient as an individual. These traits require focus, dedication, and developed critical thinking.  The use of prescriptive narcotics or recreational drugs is not in alignment with the stated mental requirements of a nursing student. It is the purpose of this paper to present evidence of the need for a comprehensive drug policy within the School of Nursing.</w:t>
      </w:r>
    </w:p>
    <w:p w:rsidR="00B96BEF" w:rsidRDefault="00B96BEF" w:rsidP="00B96BEF">
      <w:pPr>
        <w:jc w:val="center"/>
        <w:rPr>
          <w:b/>
          <w:szCs w:val="24"/>
        </w:rPr>
      </w:pPr>
      <w:r>
        <w:rPr>
          <w:b/>
          <w:szCs w:val="24"/>
        </w:rPr>
        <w:t xml:space="preserve">Existing Verbiage </w:t>
      </w:r>
    </w:p>
    <w:p w:rsidR="00B96BEF" w:rsidRPr="00B96BEF" w:rsidRDefault="00B96BEF" w:rsidP="00B96BEF">
      <w:pPr>
        <w:rPr>
          <w:b/>
          <w:szCs w:val="24"/>
        </w:rPr>
      </w:pPr>
      <w:r>
        <w:rPr>
          <w:b/>
          <w:szCs w:val="24"/>
        </w:rPr>
        <w:tab/>
      </w:r>
      <w:r w:rsidRPr="00CA6F8B">
        <w:rPr>
          <w:szCs w:val="24"/>
        </w:rPr>
        <w:t>The Ferris State University Code of Student Community</w:t>
      </w:r>
      <w:r>
        <w:rPr>
          <w:szCs w:val="24"/>
        </w:rPr>
        <w:t xml:space="preserve"> Standards states in section 26 </w:t>
      </w:r>
      <w:r>
        <w:rPr>
          <w:rFonts w:eastAsia="Times New Roman"/>
          <w:color w:val="000000"/>
          <w:szCs w:val="24"/>
          <w:lang w:val="en"/>
        </w:rPr>
        <w:t>(</w:t>
      </w:r>
      <w:r w:rsidRPr="00CA6F8B">
        <w:rPr>
          <w:rFonts w:eastAsia="Times New Roman"/>
          <w:color w:val="000000"/>
          <w:szCs w:val="24"/>
          <w:lang w:val="en"/>
        </w:rPr>
        <w:t xml:space="preserve">Ferris State University, </w:t>
      </w:r>
      <w:proofErr w:type="spellStart"/>
      <w:r w:rsidRPr="00CA6F8B">
        <w:rPr>
          <w:rFonts w:eastAsia="Times New Roman"/>
          <w:color w:val="000000"/>
          <w:szCs w:val="24"/>
          <w:lang w:val="en"/>
        </w:rPr>
        <w:t>n.d.</w:t>
      </w:r>
      <w:proofErr w:type="spellEnd"/>
      <w:r w:rsidRPr="00CA6F8B">
        <w:rPr>
          <w:rFonts w:eastAsia="Times New Roman"/>
          <w:color w:val="000000"/>
          <w:szCs w:val="24"/>
          <w:lang w:val="en"/>
        </w:rPr>
        <w:t>)</w:t>
      </w:r>
      <w:r>
        <w:rPr>
          <w:rFonts w:eastAsia="Times New Roman"/>
          <w:color w:val="000000"/>
          <w:szCs w:val="24"/>
          <w:lang w:val="en"/>
        </w:rPr>
        <w:t>:</w:t>
      </w:r>
    </w:p>
    <w:p w:rsidR="00B96BEF" w:rsidRPr="00CA6F8B" w:rsidRDefault="00B96BEF" w:rsidP="00B96BEF">
      <w:pPr>
        <w:spacing w:line="240" w:lineRule="auto"/>
        <w:ind w:left="705" w:right="240"/>
        <w:rPr>
          <w:rFonts w:eastAsia="Times New Roman"/>
          <w:color w:val="000000"/>
          <w:szCs w:val="24"/>
          <w:lang w:val="en"/>
        </w:rPr>
      </w:pPr>
      <w:r w:rsidRPr="00CA6F8B">
        <w:rPr>
          <w:szCs w:val="24"/>
        </w:rPr>
        <w:t xml:space="preserve"> </w:t>
      </w:r>
      <w:r w:rsidRPr="00CA6F8B">
        <w:rPr>
          <w:rFonts w:eastAsia="Times New Roman"/>
          <w:bCs/>
          <w:color w:val="000000"/>
          <w:szCs w:val="24"/>
          <w:lang w:val="en"/>
        </w:rPr>
        <w:t>Unauthorized Possession or Use of Illegal Drugs or Controlled Substances (real or implied)</w:t>
      </w:r>
      <w:r w:rsidRPr="00CA6F8B">
        <w:rPr>
          <w:rFonts w:eastAsia="Times New Roman"/>
          <w:color w:val="000000"/>
          <w:szCs w:val="24"/>
          <w:lang w:val="en"/>
        </w:rPr>
        <w:t xml:space="preserve"> </w:t>
      </w:r>
    </w:p>
    <w:p w:rsidR="00B96BEF" w:rsidRPr="00CA6F8B" w:rsidRDefault="00B96BEF" w:rsidP="00B96BEF">
      <w:pPr>
        <w:spacing w:before="100" w:beforeAutospacing="1" w:after="100" w:afterAutospacing="1"/>
        <w:ind w:left="705" w:right="240"/>
        <w:rPr>
          <w:rFonts w:eastAsia="Times New Roman"/>
          <w:color w:val="000000"/>
          <w:szCs w:val="24"/>
          <w:lang w:val="en"/>
        </w:rPr>
      </w:pPr>
      <w:r w:rsidRPr="00CA6F8B">
        <w:rPr>
          <w:rFonts w:eastAsia="Times New Roman"/>
          <w:color w:val="000000"/>
          <w:szCs w:val="24"/>
          <w:lang w:val="en"/>
        </w:rPr>
        <w:t xml:space="preserve">The term “controlled substance” is defined by Michigan law, and includes, but is not limited to, substances such as marijuana, cocaine, narcotics, certain stimulants and depressants, and hallucinogens. The following actions are prohibited by Ferris State University: </w:t>
      </w:r>
    </w:p>
    <w:p w:rsidR="00B96BEF" w:rsidRPr="00CA6F8B" w:rsidRDefault="00B96BEF" w:rsidP="00B96BEF">
      <w:pPr>
        <w:numPr>
          <w:ilvl w:val="1"/>
          <w:numId w:val="1"/>
        </w:numPr>
        <w:ind w:left="1410" w:right="480"/>
        <w:rPr>
          <w:rFonts w:eastAsia="Times New Roman"/>
          <w:color w:val="000000"/>
          <w:szCs w:val="24"/>
          <w:lang w:val="en"/>
        </w:rPr>
      </w:pPr>
      <w:r w:rsidRPr="00CA6F8B">
        <w:rPr>
          <w:rFonts w:eastAsia="Times New Roman"/>
          <w:color w:val="000000"/>
          <w:szCs w:val="24"/>
          <w:lang w:val="en"/>
        </w:rPr>
        <w:lastRenderedPageBreak/>
        <w:t xml:space="preserve">Use or possession of any drug, controlled substance, or drug paraphernalia on or off University property or in the course of a University activity or student organization activity, contrary to law or without a valid and legal prescription for such drugs or controlled substances. </w:t>
      </w:r>
    </w:p>
    <w:p w:rsidR="00B96BEF" w:rsidRPr="00CA6F8B" w:rsidRDefault="00B96BEF" w:rsidP="00B96BEF">
      <w:pPr>
        <w:numPr>
          <w:ilvl w:val="1"/>
          <w:numId w:val="1"/>
        </w:numPr>
        <w:ind w:left="1410" w:right="480"/>
        <w:rPr>
          <w:rFonts w:eastAsia="Times New Roman"/>
          <w:color w:val="000000"/>
          <w:szCs w:val="24"/>
          <w:lang w:val="en"/>
        </w:rPr>
      </w:pPr>
      <w:r w:rsidRPr="00CA6F8B">
        <w:rPr>
          <w:rFonts w:eastAsia="Times New Roman"/>
          <w:color w:val="000000"/>
          <w:szCs w:val="24"/>
          <w:lang w:val="en"/>
        </w:rPr>
        <w:t xml:space="preserve">Use of University facilities to manufacture, process, or distribute any drugs or controlled substance contrary to law. </w:t>
      </w:r>
    </w:p>
    <w:p w:rsidR="00B96BEF" w:rsidRPr="00CA6F8B" w:rsidRDefault="00B96BEF" w:rsidP="00B96BEF">
      <w:pPr>
        <w:numPr>
          <w:ilvl w:val="1"/>
          <w:numId w:val="1"/>
        </w:numPr>
        <w:ind w:left="1410" w:right="480"/>
        <w:rPr>
          <w:rFonts w:eastAsia="Times New Roman"/>
          <w:color w:val="000000"/>
          <w:szCs w:val="24"/>
          <w:lang w:val="en"/>
        </w:rPr>
      </w:pPr>
      <w:r w:rsidRPr="00CA6F8B">
        <w:rPr>
          <w:rFonts w:eastAsia="Times New Roman"/>
          <w:color w:val="000000"/>
          <w:szCs w:val="24"/>
          <w:lang w:val="en"/>
        </w:rPr>
        <w:t xml:space="preserve">Sale, attempted sale, gift, transfer, or attempted transfer of drugs, controlled substances, or drug paraphernalia, whether or not such sale, gift, or transfer occurs on or off University property or in the course of a University activity or student organization activity. </w:t>
      </w:r>
    </w:p>
    <w:p w:rsidR="00B96BEF" w:rsidRPr="00CA6F8B" w:rsidRDefault="00B96BEF" w:rsidP="00B96BEF">
      <w:pPr>
        <w:numPr>
          <w:ilvl w:val="1"/>
          <w:numId w:val="1"/>
        </w:numPr>
        <w:ind w:left="1410" w:right="480"/>
        <w:rPr>
          <w:rFonts w:eastAsia="Times New Roman"/>
          <w:color w:val="000000"/>
          <w:szCs w:val="24"/>
          <w:lang w:val="en"/>
        </w:rPr>
      </w:pPr>
      <w:r w:rsidRPr="00CA6F8B">
        <w:rPr>
          <w:rFonts w:eastAsia="Times New Roman"/>
          <w:color w:val="000000"/>
          <w:szCs w:val="24"/>
          <w:lang w:val="en"/>
        </w:rPr>
        <w:t xml:space="preserve">Possession, production, manufacture or use of any substance that is used as a drug on or off University property. </w:t>
      </w:r>
    </w:p>
    <w:p w:rsidR="00B96BEF" w:rsidRPr="00CA6F8B" w:rsidRDefault="00B96BEF" w:rsidP="00B96BEF">
      <w:pPr>
        <w:numPr>
          <w:ilvl w:val="1"/>
          <w:numId w:val="1"/>
        </w:numPr>
        <w:ind w:left="1410" w:right="480"/>
        <w:rPr>
          <w:rFonts w:eastAsia="Times New Roman"/>
          <w:color w:val="000000"/>
          <w:szCs w:val="24"/>
          <w:lang w:val="en"/>
        </w:rPr>
      </w:pPr>
      <w:r w:rsidRPr="00CA6F8B">
        <w:rPr>
          <w:rFonts w:eastAsia="Times New Roman"/>
          <w:color w:val="000000"/>
          <w:szCs w:val="24"/>
          <w:lang w:val="en"/>
        </w:rPr>
        <w:t xml:space="preserve">Abuse or misuse of any prescription drug, the unauthorized possession of prescription medication or the sale or attempted sale of a prescription drug. </w:t>
      </w:r>
    </w:p>
    <w:p w:rsidR="00B96BEF" w:rsidRPr="00CA6F8B" w:rsidRDefault="00B96BEF" w:rsidP="00B96BEF">
      <w:pPr>
        <w:numPr>
          <w:ilvl w:val="1"/>
          <w:numId w:val="1"/>
        </w:numPr>
        <w:ind w:left="1410" w:right="480"/>
        <w:rPr>
          <w:rFonts w:eastAsia="Times New Roman"/>
          <w:color w:val="000000"/>
          <w:szCs w:val="24"/>
          <w:lang w:val="en"/>
        </w:rPr>
      </w:pPr>
      <w:r w:rsidRPr="00CA6F8B">
        <w:rPr>
          <w:rFonts w:eastAsia="Times New Roman"/>
          <w:color w:val="000000"/>
          <w:szCs w:val="24"/>
          <w:lang w:val="en"/>
        </w:rPr>
        <w:t xml:space="preserve">Students may not be present in a room where illegal drugs or controlled substances are present or being used. </w:t>
      </w:r>
    </w:p>
    <w:p w:rsidR="00B96BEF" w:rsidRPr="00CA6F8B" w:rsidRDefault="00B96BEF" w:rsidP="00B96BEF">
      <w:pPr>
        <w:numPr>
          <w:ilvl w:val="1"/>
          <w:numId w:val="1"/>
        </w:numPr>
        <w:ind w:left="1410" w:right="480"/>
        <w:rPr>
          <w:rFonts w:eastAsia="Times New Roman"/>
          <w:color w:val="000000"/>
          <w:szCs w:val="24"/>
          <w:lang w:val="en"/>
        </w:rPr>
      </w:pPr>
      <w:r w:rsidRPr="00CA6F8B">
        <w:rPr>
          <w:rFonts w:eastAsia="Times New Roman"/>
          <w:color w:val="000000"/>
          <w:szCs w:val="24"/>
          <w:lang w:val="en"/>
        </w:rPr>
        <w:t>The use, possession, or cultivation of marijuana for medical purposes is not allowed in any University housing</w:t>
      </w:r>
      <w:r>
        <w:rPr>
          <w:rFonts w:eastAsia="Times New Roman"/>
          <w:color w:val="000000"/>
          <w:szCs w:val="24"/>
          <w:lang w:val="en"/>
        </w:rPr>
        <w:t xml:space="preserve"> or on any University property.</w:t>
      </w:r>
    </w:p>
    <w:p w:rsidR="00B96BEF" w:rsidRPr="00CA6F8B" w:rsidRDefault="00B96BEF" w:rsidP="00B96BEF">
      <w:pPr>
        <w:rPr>
          <w:szCs w:val="24"/>
        </w:rPr>
      </w:pPr>
      <w:r w:rsidRPr="00CA6F8B">
        <w:rPr>
          <w:szCs w:val="24"/>
        </w:rPr>
        <w:t xml:space="preserve">The Ferris State University School of Nursing Student Code of Conduct </w:t>
      </w:r>
      <w:r>
        <w:rPr>
          <w:szCs w:val="24"/>
        </w:rPr>
        <w:t xml:space="preserve">states in its opening paragraph </w:t>
      </w:r>
      <w:r w:rsidRPr="00CA6F8B">
        <w:rPr>
          <w:szCs w:val="24"/>
        </w:rPr>
        <w:t xml:space="preserve">(Ferris State University School of Nursing, 2012. </w:t>
      </w:r>
      <w:proofErr w:type="spellStart"/>
      <w:r w:rsidRPr="00CA6F8B">
        <w:rPr>
          <w:szCs w:val="24"/>
        </w:rPr>
        <w:t>para</w:t>
      </w:r>
      <w:proofErr w:type="spellEnd"/>
      <w:r w:rsidRPr="00CA6F8B">
        <w:rPr>
          <w:szCs w:val="24"/>
        </w:rPr>
        <w:t>. 1).</w:t>
      </w:r>
    </w:p>
    <w:p w:rsidR="00B96BEF" w:rsidRPr="00CA6F8B" w:rsidRDefault="00B96BEF" w:rsidP="00B96BEF">
      <w:pPr>
        <w:ind w:left="720"/>
        <w:rPr>
          <w:szCs w:val="24"/>
        </w:rPr>
      </w:pPr>
      <w:r w:rsidRPr="00CA6F8B">
        <w:rPr>
          <w:szCs w:val="24"/>
        </w:rPr>
        <w:t xml:space="preserve">The School of Nursing (SON) at Ferris State University upholds the University Code of Student Conduct and the American Nurses Association Code of Ethics. One of the values of the SON is </w:t>
      </w:r>
      <w:r w:rsidRPr="00CA6F8B">
        <w:rPr>
          <w:i/>
          <w:iCs/>
          <w:szCs w:val="24"/>
        </w:rPr>
        <w:t>Ethical Community</w:t>
      </w:r>
      <w:r w:rsidRPr="00CA6F8B">
        <w:rPr>
          <w:b/>
          <w:bCs/>
          <w:szCs w:val="24"/>
        </w:rPr>
        <w:t xml:space="preserve">, </w:t>
      </w:r>
      <w:r w:rsidRPr="00CA6F8B">
        <w:rPr>
          <w:szCs w:val="24"/>
        </w:rPr>
        <w:t xml:space="preserve">which states, “The School of Nursing is committed to </w:t>
      </w:r>
      <w:r w:rsidRPr="00CA6F8B">
        <w:rPr>
          <w:szCs w:val="24"/>
        </w:rPr>
        <w:lastRenderedPageBreak/>
        <w:t>the development of a professional nurse who will practice within the Nursing Code of Ethics and whose practice is guided by the values of altruism, autonomy, human dignity, integrity and social justice”. Our goal is to graduate students who will practice with these inherent values, and to ensure the profession continues to be accountable to and trus</w:t>
      </w:r>
      <w:r>
        <w:rPr>
          <w:szCs w:val="24"/>
        </w:rPr>
        <w:t xml:space="preserve">ted by the communities we serve. </w:t>
      </w:r>
    </w:p>
    <w:p w:rsidR="00B96BEF" w:rsidRPr="00B96BEF" w:rsidRDefault="00B96BEF" w:rsidP="00B96BEF">
      <w:pPr>
        <w:jc w:val="center"/>
        <w:rPr>
          <w:b/>
          <w:szCs w:val="24"/>
        </w:rPr>
      </w:pPr>
      <w:r w:rsidRPr="00B96BEF">
        <w:rPr>
          <w:b/>
          <w:szCs w:val="24"/>
        </w:rPr>
        <w:t>Research</w:t>
      </w:r>
      <w:r>
        <w:rPr>
          <w:b/>
          <w:szCs w:val="24"/>
        </w:rPr>
        <w:t xml:space="preserve"> and Literature Review</w:t>
      </w:r>
    </w:p>
    <w:p w:rsidR="00B96BEF" w:rsidRPr="00CA6F8B" w:rsidRDefault="00B96BEF" w:rsidP="00B96BEF">
      <w:pPr>
        <w:ind w:firstLine="720"/>
        <w:rPr>
          <w:szCs w:val="24"/>
        </w:rPr>
      </w:pPr>
      <w:r w:rsidRPr="00CA6F8B">
        <w:rPr>
          <w:szCs w:val="24"/>
        </w:rPr>
        <w:t>Over the course of 20 months, multiple reports of prescription and recreational drug use by the nursing student body have been brought to the attention of the clinical coordinator. In an effort to determine legal and just action in ensuring a drug free student body, the clinical coordinator has explored drug use policies and procedures practiced by clinical agencies, adjacent schools of nursing, and the school of pharmacy at Ferris State University. In private conversations with representatives of Northern Michigan College (Director of Nursing), Grand Valley State University (Clinical Coordinator), and Spectrum Butterworth (Education Coordinator), the clinical coordinator for Ferris State University has ascertained that drug screening is done in two of the three organizations based on observed behavioral changes, while the third organization performs random drug screening. In private conversations with faculty members of the School of Pharmacy at Ferris State University, the clinical coordinator understood that frequent random drug testing of pharmacy students is done.</w:t>
      </w:r>
    </w:p>
    <w:p w:rsidR="00B96BEF" w:rsidRPr="00CA6F8B" w:rsidRDefault="00B96BEF" w:rsidP="00920DEB">
      <w:pPr>
        <w:ind w:firstLine="720"/>
        <w:rPr>
          <w:szCs w:val="24"/>
        </w:rPr>
      </w:pPr>
      <w:r w:rsidRPr="00CA6F8B">
        <w:rPr>
          <w:szCs w:val="24"/>
        </w:rPr>
        <w:t xml:space="preserve">Opioids and anxiolytics create cognitive impairment, sedation, and psychomotor impairment as well as physical symptoms including nausea, light headedness, and decreased blood pressure (O’Neill et al, 2000, </w:t>
      </w:r>
      <w:proofErr w:type="spellStart"/>
      <w:r w:rsidRPr="00CA6F8B">
        <w:rPr>
          <w:szCs w:val="24"/>
        </w:rPr>
        <w:t>Berde</w:t>
      </w:r>
      <w:proofErr w:type="spellEnd"/>
      <w:r w:rsidRPr="00CA6F8B">
        <w:rPr>
          <w:szCs w:val="24"/>
        </w:rPr>
        <w:t xml:space="preserve"> &amp; </w:t>
      </w:r>
      <w:proofErr w:type="spellStart"/>
      <w:r w:rsidRPr="00CA6F8B">
        <w:rPr>
          <w:szCs w:val="24"/>
        </w:rPr>
        <w:t>Nurko</w:t>
      </w:r>
      <w:proofErr w:type="spellEnd"/>
      <w:r w:rsidRPr="00CA6F8B">
        <w:rPr>
          <w:szCs w:val="24"/>
        </w:rPr>
        <w:t xml:space="preserve">, 2008, </w:t>
      </w:r>
      <w:proofErr w:type="spellStart"/>
      <w:r w:rsidRPr="00CA6F8B">
        <w:rPr>
          <w:szCs w:val="24"/>
        </w:rPr>
        <w:t>Zacny</w:t>
      </w:r>
      <w:proofErr w:type="spellEnd"/>
      <w:r w:rsidRPr="00CA6F8B">
        <w:rPr>
          <w:szCs w:val="24"/>
        </w:rPr>
        <w:t xml:space="preserve"> et al, 2005). In the case of medical marijuana, where no nursing organization has yet to take a definitive stance, the research shows </w:t>
      </w:r>
      <w:r w:rsidR="00FA739B">
        <w:rPr>
          <w:szCs w:val="24"/>
        </w:rPr>
        <w:t xml:space="preserve">critical thinking is impaired, hand-eye coordination is delayed, response times are </w:t>
      </w:r>
      <w:r w:rsidR="00FA739B">
        <w:rPr>
          <w:szCs w:val="24"/>
        </w:rPr>
        <w:lastRenderedPageBreak/>
        <w:t xml:space="preserve">delayed, </w:t>
      </w:r>
      <w:r w:rsidR="00920DEB">
        <w:rPr>
          <w:szCs w:val="24"/>
        </w:rPr>
        <w:t xml:space="preserve">memory and self-awareness is </w:t>
      </w:r>
      <w:proofErr w:type="gramStart"/>
      <w:r w:rsidR="00920DEB">
        <w:rPr>
          <w:szCs w:val="24"/>
        </w:rPr>
        <w:t>decreased</w:t>
      </w:r>
      <w:r w:rsidRPr="00CA6F8B">
        <w:rPr>
          <w:szCs w:val="24"/>
        </w:rPr>
        <w:t xml:space="preserve"> </w:t>
      </w:r>
      <w:r w:rsidR="00920DEB">
        <w:rPr>
          <w:szCs w:val="24"/>
        </w:rPr>
        <w:t>,</w:t>
      </w:r>
      <w:proofErr w:type="gramEnd"/>
      <w:r w:rsidR="00920DEB">
        <w:rPr>
          <w:szCs w:val="24"/>
        </w:rPr>
        <w:t xml:space="preserve"> energy and productivity levels are diminished, and there is a risk of psychosis (</w:t>
      </w:r>
      <w:r w:rsidR="00920DEB" w:rsidRPr="00CA6F8B">
        <w:rPr>
          <w:szCs w:val="24"/>
        </w:rPr>
        <w:t>Day</w:t>
      </w:r>
      <w:r w:rsidR="00920DEB">
        <w:rPr>
          <w:szCs w:val="24"/>
        </w:rPr>
        <w:t xml:space="preserve">, </w:t>
      </w:r>
      <w:proofErr w:type="spellStart"/>
      <w:r w:rsidR="00920DEB">
        <w:rPr>
          <w:szCs w:val="24"/>
        </w:rPr>
        <w:t>Metrik</w:t>
      </w:r>
      <w:proofErr w:type="spellEnd"/>
      <w:r w:rsidR="00920DEB">
        <w:rPr>
          <w:szCs w:val="24"/>
        </w:rPr>
        <w:t xml:space="preserve">, Spillane, &amp; </w:t>
      </w:r>
      <w:proofErr w:type="spellStart"/>
      <w:r w:rsidR="00920DEB">
        <w:rPr>
          <w:szCs w:val="24"/>
        </w:rPr>
        <w:t>Kahler</w:t>
      </w:r>
      <w:proofErr w:type="spellEnd"/>
      <w:r w:rsidR="00920DEB">
        <w:rPr>
          <w:szCs w:val="24"/>
        </w:rPr>
        <w:t>, 2013,</w:t>
      </w:r>
      <w:r w:rsidR="00920DEB" w:rsidRPr="00CA6F8B">
        <w:rPr>
          <w:szCs w:val="24"/>
        </w:rPr>
        <w:t xml:space="preserve"> p. 173</w:t>
      </w:r>
      <w:r w:rsidR="00920DEB">
        <w:rPr>
          <w:szCs w:val="24"/>
        </w:rPr>
        <w:t xml:space="preserve">, </w:t>
      </w:r>
      <w:proofErr w:type="spellStart"/>
      <w:r w:rsidR="00863F16">
        <w:rPr>
          <w:rFonts w:eastAsia="Times New Roman"/>
          <w:szCs w:val="24"/>
          <w:lang w:val="en"/>
        </w:rPr>
        <w:t>Shrivastava</w:t>
      </w:r>
      <w:proofErr w:type="spellEnd"/>
      <w:r w:rsidR="00863F16">
        <w:rPr>
          <w:rFonts w:eastAsia="Times New Roman"/>
          <w:szCs w:val="24"/>
          <w:lang w:val="en"/>
        </w:rPr>
        <w:t xml:space="preserve">, Johnston, &amp; </w:t>
      </w:r>
      <w:proofErr w:type="spellStart"/>
      <w:r w:rsidR="00863F16">
        <w:rPr>
          <w:rFonts w:eastAsia="Times New Roman"/>
          <w:szCs w:val="24"/>
          <w:lang w:val="en"/>
        </w:rPr>
        <w:t>Tsuang</w:t>
      </w:r>
      <w:proofErr w:type="spellEnd"/>
      <w:r w:rsidR="00FA739B">
        <w:rPr>
          <w:rFonts w:eastAsia="Times New Roman"/>
          <w:szCs w:val="24"/>
          <w:lang w:val="en"/>
        </w:rPr>
        <w:t xml:space="preserve">, 2011. p. </w:t>
      </w:r>
      <w:r w:rsidR="00920DEB">
        <w:rPr>
          <w:rFonts w:eastAsia="Times New Roman"/>
          <w:szCs w:val="24"/>
          <w:lang w:val="en"/>
        </w:rPr>
        <w:t xml:space="preserve">187, </w:t>
      </w:r>
      <w:r w:rsidRPr="00CA6F8B">
        <w:rPr>
          <w:rFonts w:eastAsia="Times New Roman"/>
          <w:szCs w:val="24"/>
          <w:lang w:val="en"/>
        </w:rPr>
        <w:t xml:space="preserve"> </w:t>
      </w:r>
      <w:r w:rsidR="00FA739B">
        <w:rPr>
          <w:szCs w:val="24"/>
        </w:rPr>
        <w:t xml:space="preserve">Pierre, </w:t>
      </w:r>
      <w:r w:rsidRPr="00CA6F8B">
        <w:rPr>
          <w:szCs w:val="24"/>
        </w:rPr>
        <w:t>2010. p. 599).</w:t>
      </w:r>
      <w:r w:rsidR="00920DEB">
        <w:rPr>
          <w:szCs w:val="24"/>
        </w:rPr>
        <w:t xml:space="preserve"> </w:t>
      </w:r>
      <w:r w:rsidRPr="00CA6F8B">
        <w:rPr>
          <w:szCs w:val="24"/>
        </w:rPr>
        <w:t>These findings are in direct contradiction to the mental acuity t</w:t>
      </w:r>
      <w:r w:rsidR="00920DEB">
        <w:rPr>
          <w:szCs w:val="24"/>
        </w:rPr>
        <w:t xml:space="preserve">raits delineated by the Student </w:t>
      </w:r>
      <w:r w:rsidRPr="00CA6F8B">
        <w:rPr>
          <w:szCs w:val="24"/>
        </w:rPr>
        <w:t xml:space="preserve">Nurse Handbook, and are counter-intuitive in a nursing student practicing in acute care or community settings. </w:t>
      </w:r>
    </w:p>
    <w:p w:rsidR="00B96BEF" w:rsidRPr="00B96BEF" w:rsidRDefault="00B96BEF" w:rsidP="00B96BEF">
      <w:pPr>
        <w:jc w:val="center"/>
        <w:rPr>
          <w:b/>
          <w:szCs w:val="24"/>
        </w:rPr>
      </w:pPr>
      <w:r w:rsidRPr="00B96BEF">
        <w:rPr>
          <w:b/>
          <w:szCs w:val="24"/>
        </w:rPr>
        <w:t>Advocate</w:t>
      </w:r>
    </w:p>
    <w:p w:rsidR="00B96BEF" w:rsidRPr="00CA6F8B" w:rsidRDefault="004118E7" w:rsidP="00B96BEF">
      <w:pPr>
        <w:ind w:firstLine="720"/>
        <w:rPr>
          <w:szCs w:val="24"/>
        </w:rPr>
      </w:pPr>
      <w:r>
        <w:rPr>
          <w:szCs w:val="24"/>
        </w:rPr>
        <w:t xml:space="preserve">In 1997 Coleman et al (p. 28) </w:t>
      </w:r>
      <w:r w:rsidR="00FA739B">
        <w:rPr>
          <w:szCs w:val="24"/>
        </w:rPr>
        <w:t xml:space="preserve">estimated </w:t>
      </w:r>
      <w:r>
        <w:rPr>
          <w:szCs w:val="24"/>
        </w:rPr>
        <w:t xml:space="preserve">10 per cent of nursing professionals had addictions and added that the beginnings of </w:t>
      </w:r>
      <w:r w:rsidR="00FA739B">
        <w:rPr>
          <w:szCs w:val="24"/>
        </w:rPr>
        <w:t>addiction for</w:t>
      </w:r>
      <w:r>
        <w:rPr>
          <w:szCs w:val="24"/>
        </w:rPr>
        <w:t xml:space="preserve"> many began in nursing school</w:t>
      </w:r>
      <w:r w:rsidR="00B96BEF" w:rsidRPr="00CA6F8B">
        <w:rPr>
          <w:szCs w:val="24"/>
        </w:rPr>
        <w:t>. This information is corroborated and updated by the National Council of State Boards of Nursing in the 2011 publication of</w:t>
      </w:r>
      <w:r w:rsidR="00B96BEF" w:rsidRPr="00CA6F8B">
        <w:rPr>
          <w:i/>
          <w:szCs w:val="24"/>
        </w:rPr>
        <w:t xml:space="preserve"> Substance Use Disorder in Nursing </w:t>
      </w:r>
      <w:r w:rsidR="00B96BEF">
        <w:rPr>
          <w:szCs w:val="24"/>
        </w:rPr>
        <w:t xml:space="preserve">(p. 1-2) </w:t>
      </w:r>
      <w:r w:rsidR="00B96BEF" w:rsidRPr="00CA6F8B">
        <w:rPr>
          <w:szCs w:val="24"/>
        </w:rPr>
        <w:t>to estimates of six to eight percent to 10-15 percent of nurses experiencing drug use issues re</w:t>
      </w:r>
      <w:r w:rsidR="00B96BEF">
        <w:rPr>
          <w:szCs w:val="24"/>
        </w:rPr>
        <w:t xml:space="preserve">sulting in impaired performance. </w:t>
      </w:r>
      <w:r w:rsidR="00B96BEF" w:rsidRPr="00CA6F8B">
        <w:rPr>
          <w:szCs w:val="24"/>
        </w:rPr>
        <w:t>Cotter and Smith Glasgow</w:t>
      </w:r>
      <w:r w:rsidR="00B96BEF">
        <w:rPr>
          <w:szCs w:val="24"/>
        </w:rPr>
        <w:t xml:space="preserve"> (2012, p. 188</w:t>
      </w:r>
      <w:r w:rsidR="00F938E8">
        <w:rPr>
          <w:szCs w:val="24"/>
        </w:rPr>
        <w:t xml:space="preserve">) </w:t>
      </w:r>
      <w:r>
        <w:rPr>
          <w:szCs w:val="24"/>
        </w:rPr>
        <w:t>assert that failing to acknowledge and act appropriately to possible drug usage may be seen as professional negligence</w:t>
      </w:r>
      <w:r w:rsidR="00B96BEF">
        <w:rPr>
          <w:szCs w:val="24"/>
        </w:rPr>
        <w:t>.</w:t>
      </w:r>
      <w:r w:rsidR="00B96BEF" w:rsidRPr="00CA6F8B">
        <w:rPr>
          <w:szCs w:val="24"/>
        </w:rPr>
        <w:t xml:space="preserve"> It thereby becomes the duty of nursing faculty and staff to identify students at risk of impaired practice and intervene. Word of mouth reports of drug use are inadequate to create a milieu of personal and professional accountability. Standards must be upheld and students must identify with the standards in clear terms. Until the completion of the program, nursing students have not fully integrated the ethics of nursing into their professional being. A policy and procedure must be in place to ensure a drug free nursing student population. A clearly written statement prohibiting use of recreational drugs, prescriptive drugs during clinical time, and use of prescriptive drugs immediately prior to clinical time, arbitrarily suggested 8-12 hours based on half-</w:t>
      </w:r>
      <w:proofErr w:type="spellStart"/>
      <w:r w:rsidR="00B96BEF" w:rsidRPr="00CA6F8B">
        <w:rPr>
          <w:szCs w:val="24"/>
        </w:rPr>
        <w:t>lifes</w:t>
      </w:r>
      <w:proofErr w:type="spellEnd"/>
      <w:r w:rsidR="00B96BEF" w:rsidRPr="00CA6F8B">
        <w:rPr>
          <w:szCs w:val="24"/>
        </w:rPr>
        <w:t xml:space="preserve"> of oxycodone being 4 hours and marijuana being beyond  2 days (U.S. National Library of Medicine, 2009 and University of Washington,  2013) is necessary to delineate the restrictions. </w:t>
      </w:r>
      <w:r w:rsidR="00B96BEF" w:rsidRPr="00CA6F8B">
        <w:rPr>
          <w:szCs w:val="24"/>
        </w:rPr>
        <w:lastRenderedPageBreak/>
        <w:t xml:space="preserve">This statement needs to be supported by a drug testing policy and procedure to ensure a safe student nurse population entering the clinical and professional venues. </w:t>
      </w:r>
      <w:r>
        <w:rPr>
          <w:szCs w:val="24"/>
        </w:rPr>
        <w:t xml:space="preserve">It is the expectation of society that universities are accountable for the safe </w:t>
      </w:r>
      <w:proofErr w:type="gramStart"/>
      <w:r>
        <w:rPr>
          <w:szCs w:val="24"/>
        </w:rPr>
        <w:t>practice</w:t>
      </w:r>
      <w:proofErr w:type="gramEnd"/>
      <w:r>
        <w:rPr>
          <w:szCs w:val="24"/>
        </w:rPr>
        <w:t xml:space="preserve"> of their students, who will grow to be accountable in their own practice</w:t>
      </w:r>
      <w:r w:rsidR="00F938E8">
        <w:rPr>
          <w:szCs w:val="24"/>
        </w:rPr>
        <w:t xml:space="preserve"> (</w:t>
      </w:r>
      <w:proofErr w:type="spellStart"/>
      <w:r w:rsidR="00F938E8">
        <w:rPr>
          <w:szCs w:val="24"/>
        </w:rPr>
        <w:t>Luhanga</w:t>
      </w:r>
      <w:proofErr w:type="spellEnd"/>
      <w:r w:rsidR="00F938E8">
        <w:rPr>
          <w:szCs w:val="24"/>
        </w:rPr>
        <w:t xml:space="preserve">, Myrick, &amp; </w:t>
      </w:r>
      <w:proofErr w:type="spellStart"/>
      <w:r w:rsidR="00F938E8">
        <w:rPr>
          <w:szCs w:val="24"/>
        </w:rPr>
        <w:t>Yonge</w:t>
      </w:r>
      <w:proofErr w:type="spellEnd"/>
      <w:r w:rsidR="00B96BEF" w:rsidRPr="00CA6F8B">
        <w:rPr>
          <w:szCs w:val="24"/>
        </w:rPr>
        <w:t>, 2010. p. 266).</w:t>
      </w:r>
    </w:p>
    <w:p w:rsidR="00B96BEF" w:rsidRPr="00B96BEF" w:rsidRDefault="00B96BEF" w:rsidP="00B96BEF">
      <w:pPr>
        <w:jc w:val="center"/>
        <w:rPr>
          <w:b/>
          <w:szCs w:val="24"/>
        </w:rPr>
      </w:pPr>
      <w:r w:rsidRPr="00B96BEF">
        <w:rPr>
          <w:b/>
          <w:szCs w:val="24"/>
        </w:rPr>
        <w:t>Conclusion</w:t>
      </w:r>
    </w:p>
    <w:p w:rsidR="00B96BEF" w:rsidRPr="00CA6F8B" w:rsidRDefault="00B96BEF" w:rsidP="00B96BEF">
      <w:pPr>
        <w:ind w:firstLine="720"/>
        <w:rPr>
          <w:szCs w:val="24"/>
        </w:rPr>
      </w:pPr>
      <w:r w:rsidRPr="00CA6F8B">
        <w:rPr>
          <w:szCs w:val="24"/>
        </w:rPr>
        <w:t xml:space="preserve">Nursing students are in a unique position among the academic community as they enter the acute care settings and community settings to experience and practice nursing skills, assessments, interventions, teaching, and role modeling. Nursing students, acting as ambassadors of Ferris State University, must be held to a higher standard than the general student body, not least because the actions of nursing students can significantly impact the health and well-being of individuals for which they provide care. While Ferris State University clearly prohibits use of recreational drugs, there is no clear wording as to actions to take, recourse, follow-up, or wording regulating the use of prescription drugs. The School of Nursing must lead the way with a clear policy and procedure on the use of drugs, drug testing, indications for testing, follow-up including counseling, and disciplinary measures if indicated. By instituting a clear understanding of drug use policy in the nursing student, Ferris State University can create generations of nurses who are aware of the risks of drug use, not only to the nursing profession but to the people for whom nurses care. </w:t>
      </w:r>
    </w:p>
    <w:p w:rsidR="00B96BEF" w:rsidRDefault="00B96BEF" w:rsidP="00B96BEF">
      <w:pPr>
        <w:pStyle w:val="APABody"/>
      </w:pPr>
    </w:p>
    <w:p w:rsidR="00B96BEF" w:rsidRDefault="00B96BEF" w:rsidP="00B96BEF">
      <w:pPr>
        <w:pStyle w:val="APABody"/>
      </w:pPr>
    </w:p>
    <w:p w:rsidR="00B96BEF" w:rsidRDefault="00B96BEF" w:rsidP="00B96BEF">
      <w:pPr>
        <w:pStyle w:val="APABody"/>
      </w:pPr>
    </w:p>
    <w:p w:rsidR="00B96BEF" w:rsidRDefault="00B96BEF" w:rsidP="00B96BEF">
      <w:pPr>
        <w:pStyle w:val="APABody"/>
      </w:pPr>
      <w:r>
        <w:br w:type="page"/>
      </w:r>
    </w:p>
    <w:p w:rsidR="00B96BEF" w:rsidRDefault="00B96BEF" w:rsidP="00B96BEF">
      <w:pPr>
        <w:pStyle w:val="APACenteredText"/>
      </w:pPr>
      <w:r>
        <w:lastRenderedPageBreak/>
        <w:t>References</w:t>
      </w:r>
    </w:p>
    <w:p w:rsidR="00B96BEF" w:rsidRPr="00CA6F8B" w:rsidRDefault="00920DEB" w:rsidP="00B96BEF">
      <w:pPr>
        <w:rPr>
          <w:i/>
          <w:szCs w:val="24"/>
        </w:rPr>
      </w:pPr>
      <w:proofErr w:type="spellStart"/>
      <w:r>
        <w:rPr>
          <w:szCs w:val="24"/>
        </w:rPr>
        <w:t>Berde</w:t>
      </w:r>
      <w:proofErr w:type="spellEnd"/>
      <w:r>
        <w:rPr>
          <w:szCs w:val="24"/>
        </w:rPr>
        <w:t xml:space="preserve">, C. &amp; </w:t>
      </w:r>
      <w:proofErr w:type="spellStart"/>
      <w:r>
        <w:rPr>
          <w:szCs w:val="24"/>
        </w:rPr>
        <w:t>Nurko</w:t>
      </w:r>
      <w:proofErr w:type="spellEnd"/>
      <w:r>
        <w:rPr>
          <w:szCs w:val="24"/>
        </w:rPr>
        <w:t>, S.</w:t>
      </w:r>
      <w:r w:rsidR="00B96BEF" w:rsidRPr="00CA6F8B">
        <w:rPr>
          <w:szCs w:val="24"/>
        </w:rPr>
        <w:t xml:space="preserve"> (2008). </w:t>
      </w:r>
      <w:proofErr w:type="gramStart"/>
      <w:r w:rsidR="00B96BEF" w:rsidRPr="00CA6F8B">
        <w:rPr>
          <w:szCs w:val="24"/>
        </w:rPr>
        <w:t>Opioid side effects- Mechanism-based therapy.</w:t>
      </w:r>
      <w:proofErr w:type="gramEnd"/>
      <w:r w:rsidR="00B96BEF" w:rsidRPr="00CA6F8B">
        <w:rPr>
          <w:szCs w:val="24"/>
        </w:rPr>
        <w:t xml:space="preserve"> </w:t>
      </w:r>
      <w:r w:rsidR="00B96BEF" w:rsidRPr="00CA6F8B">
        <w:rPr>
          <w:i/>
          <w:szCs w:val="24"/>
        </w:rPr>
        <w:t xml:space="preserve">The New England </w:t>
      </w:r>
    </w:p>
    <w:p w:rsidR="00B96BEF" w:rsidRPr="00CA6F8B" w:rsidRDefault="00B96BEF" w:rsidP="00B96BEF">
      <w:pPr>
        <w:ind w:firstLine="720"/>
        <w:rPr>
          <w:szCs w:val="24"/>
        </w:rPr>
      </w:pPr>
      <w:proofErr w:type="gramStart"/>
      <w:r w:rsidRPr="00CA6F8B">
        <w:rPr>
          <w:i/>
          <w:szCs w:val="24"/>
        </w:rPr>
        <w:t>Journal of Medicine, 3</w:t>
      </w:r>
      <w:r w:rsidR="00920DEB" w:rsidRPr="00920DEB">
        <w:rPr>
          <w:i/>
          <w:szCs w:val="24"/>
        </w:rPr>
        <w:t>5</w:t>
      </w:r>
      <w:r w:rsidR="00920DEB">
        <w:rPr>
          <w:szCs w:val="24"/>
        </w:rPr>
        <w:t xml:space="preserve">(8), </w:t>
      </w:r>
      <w:r w:rsidRPr="00CA6F8B">
        <w:rPr>
          <w:szCs w:val="24"/>
        </w:rPr>
        <w:t>2400-2402.</w:t>
      </w:r>
      <w:proofErr w:type="gramEnd"/>
      <w:r w:rsidRPr="00CA6F8B">
        <w:rPr>
          <w:szCs w:val="24"/>
        </w:rPr>
        <w:t xml:space="preserve"> </w:t>
      </w:r>
      <w:proofErr w:type="spellStart"/>
      <w:proofErr w:type="gramStart"/>
      <w:r w:rsidR="00920DEB">
        <w:rPr>
          <w:szCs w:val="24"/>
        </w:rPr>
        <w:t>doi</w:t>
      </w:r>
      <w:proofErr w:type="spellEnd"/>
      <w:proofErr w:type="gramEnd"/>
      <w:r w:rsidRPr="00CA6F8B">
        <w:rPr>
          <w:szCs w:val="24"/>
        </w:rPr>
        <w:t xml:space="preserve">: 10.1056/NEJMe0801783. </w:t>
      </w:r>
    </w:p>
    <w:p w:rsidR="00920DEB" w:rsidRPr="00CA6F8B" w:rsidRDefault="00920DEB" w:rsidP="00920DEB">
      <w:pPr>
        <w:rPr>
          <w:szCs w:val="24"/>
        </w:rPr>
      </w:pPr>
      <w:r w:rsidRPr="00CA6F8B">
        <w:rPr>
          <w:szCs w:val="24"/>
        </w:rPr>
        <w:t>Coleman, E. A., Honeycutt, G</w:t>
      </w:r>
      <w:r>
        <w:rPr>
          <w:szCs w:val="24"/>
        </w:rPr>
        <w:t xml:space="preserve">., Ogden, B., McMillan, D. E., </w:t>
      </w:r>
      <w:r w:rsidRPr="00CA6F8B">
        <w:rPr>
          <w:szCs w:val="24"/>
        </w:rPr>
        <w:t xml:space="preserve">O’Sullivan, P.S., Light, K., &amp; </w:t>
      </w:r>
    </w:p>
    <w:p w:rsidR="00920DEB" w:rsidRPr="00CA6F8B" w:rsidRDefault="00920DEB" w:rsidP="00920DEB">
      <w:pPr>
        <w:ind w:firstLine="720"/>
        <w:rPr>
          <w:szCs w:val="24"/>
        </w:rPr>
      </w:pPr>
      <w:proofErr w:type="spellStart"/>
      <w:proofErr w:type="gramStart"/>
      <w:r>
        <w:rPr>
          <w:szCs w:val="24"/>
        </w:rPr>
        <w:t>Wingfield</w:t>
      </w:r>
      <w:proofErr w:type="spellEnd"/>
      <w:r>
        <w:rPr>
          <w:szCs w:val="24"/>
        </w:rPr>
        <w:t xml:space="preserve">, W. </w:t>
      </w:r>
      <w:r w:rsidRPr="00CA6F8B">
        <w:rPr>
          <w:szCs w:val="24"/>
        </w:rPr>
        <w:t>(1997).</w:t>
      </w:r>
      <w:proofErr w:type="gramEnd"/>
      <w:r w:rsidRPr="00CA6F8B">
        <w:rPr>
          <w:szCs w:val="24"/>
        </w:rPr>
        <w:t xml:space="preserve"> Assessing substance abuse among health care students and the </w:t>
      </w:r>
    </w:p>
    <w:p w:rsidR="00920DEB" w:rsidRPr="00CA6F8B" w:rsidRDefault="00920DEB" w:rsidP="00920DEB">
      <w:pPr>
        <w:ind w:firstLine="720"/>
        <w:rPr>
          <w:szCs w:val="24"/>
        </w:rPr>
      </w:pPr>
      <w:proofErr w:type="gramStart"/>
      <w:r w:rsidRPr="00CA6F8B">
        <w:rPr>
          <w:szCs w:val="24"/>
        </w:rPr>
        <w:t>efficacy</w:t>
      </w:r>
      <w:proofErr w:type="gramEnd"/>
      <w:r w:rsidRPr="00CA6F8B">
        <w:rPr>
          <w:szCs w:val="24"/>
        </w:rPr>
        <w:t xml:space="preserve"> of educational interventions. </w:t>
      </w:r>
      <w:r w:rsidRPr="00CA6F8B">
        <w:rPr>
          <w:i/>
          <w:szCs w:val="24"/>
        </w:rPr>
        <w:t>Journal of Professional Nursing, 13</w:t>
      </w:r>
      <w:r>
        <w:rPr>
          <w:szCs w:val="24"/>
        </w:rPr>
        <w:t xml:space="preserve">(1), </w:t>
      </w:r>
      <w:r w:rsidRPr="00CA6F8B">
        <w:rPr>
          <w:szCs w:val="24"/>
        </w:rPr>
        <w:t xml:space="preserve">28-37. </w:t>
      </w:r>
    </w:p>
    <w:p w:rsidR="00920DEB" w:rsidRPr="00113C3E" w:rsidRDefault="00D446C1" w:rsidP="00920DEB">
      <w:pPr>
        <w:ind w:firstLine="720"/>
        <w:rPr>
          <w:szCs w:val="24"/>
        </w:rPr>
      </w:pPr>
      <w:hyperlink r:id="rId8" w:history="1">
        <w:proofErr w:type="gramStart"/>
        <w:r w:rsidR="00920DEB" w:rsidRPr="00113C3E">
          <w:rPr>
            <w:rStyle w:val="Hyperlink"/>
            <w:color w:val="auto"/>
            <w:szCs w:val="24"/>
            <w:u w:val="none"/>
          </w:rPr>
          <w:t>doi:</w:t>
        </w:r>
        <w:proofErr w:type="gramEnd"/>
        <w:r w:rsidR="00920DEB" w:rsidRPr="00113C3E">
          <w:rPr>
            <w:rStyle w:val="Hyperlink"/>
            <w:color w:val="auto"/>
            <w:szCs w:val="24"/>
            <w:u w:val="none"/>
          </w:rPr>
          <w:t>10.1016/S8755-72223(97)80024-5</w:t>
        </w:r>
      </w:hyperlink>
      <w:r w:rsidR="00920DEB" w:rsidRPr="00113C3E">
        <w:rPr>
          <w:szCs w:val="24"/>
        </w:rPr>
        <w:t xml:space="preserve">. </w:t>
      </w:r>
    </w:p>
    <w:p w:rsidR="00920DEB" w:rsidRPr="00CA6F8B" w:rsidRDefault="00920DEB" w:rsidP="00920DEB">
      <w:pPr>
        <w:rPr>
          <w:szCs w:val="24"/>
        </w:rPr>
      </w:pPr>
      <w:proofErr w:type="gramStart"/>
      <w:r w:rsidRPr="00CA6F8B">
        <w:rPr>
          <w:szCs w:val="24"/>
        </w:rPr>
        <w:t>Cotte</w:t>
      </w:r>
      <w:r>
        <w:rPr>
          <w:szCs w:val="24"/>
        </w:rPr>
        <w:t>r, V. T. &amp; Smith Glasgow, M. E.</w:t>
      </w:r>
      <w:r w:rsidRPr="00CA6F8B">
        <w:rPr>
          <w:szCs w:val="24"/>
        </w:rPr>
        <w:t xml:space="preserve"> (2012).</w:t>
      </w:r>
      <w:proofErr w:type="gramEnd"/>
      <w:r w:rsidRPr="00CA6F8B">
        <w:rPr>
          <w:szCs w:val="24"/>
        </w:rPr>
        <w:t xml:space="preserve"> </w:t>
      </w:r>
      <w:proofErr w:type="gramStart"/>
      <w:r w:rsidRPr="00CA6F8B">
        <w:rPr>
          <w:szCs w:val="24"/>
        </w:rPr>
        <w:t>Student drug testing in nursing education.</w:t>
      </w:r>
      <w:proofErr w:type="gramEnd"/>
      <w:r w:rsidRPr="00CA6F8B">
        <w:rPr>
          <w:szCs w:val="24"/>
        </w:rPr>
        <w:t xml:space="preserve"> </w:t>
      </w:r>
    </w:p>
    <w:p w:rsidR="00920DEB" w:rsidRPr="00CA6F8B" w:rsidRDefault="00920DEB" w:rsidP="00920DEB">
      <w:pPr>
        <w:ind w:firstLine="720"/>
        <w:rPr>
          <w:szCs w:val="24"/>
        </w:rPr>
      </w:pPr>
      <w:r w:rsidRPr="00CA6F8B">
        <w:rPr>
          <w:i/>
          <w:szCs w:val="24"/>
        </w:rPr>
        <w:t>Journal of Professional Nursing, 28</w:t>
      </w:r>
      <w:r>
        <w:rPr>
          <w:szCs w:val="24"/>
        </w:rPr>
        <w:t>(3),</w:t>
      </w:r>
      <w:r w:rsidRPr="00CA6F8B">
        <w:rPr>
          <w:szCs w:val="24"/>
        </w:rPr>
        <w:t xml:space="preserve"> 264-271. </w:t>
      </w:r>
      <w:r>
        <w:rPr>
          <w:szCs w:val="24"/>
        </w:rPr>
        <w:t>doi:10.1016/jprofnurs.2011.11.11.017.</w:t>
      </w:r>
    </w:p>
    <w:p w:rsidR="00920DEB" w:rsidRPr="00CA6F8B" w:rsidRDefault="00920DEB" w:rsidP="00920DEB">
      <w:pPr>
        <w:rPr>
          <w:szCs w:val="24"/>
        </w:rPr>
      </w:pPr>
      <w:r w:rsidRPr="00CA6F8B">
        <w:rPr>
          <w:szCs w:val="24"/>
        </w:rPr>
        <w:t xml:space="preserve">Day, A. M., </w:t>
      </w:r>
      <w:proofErr w:type="spellStart"/>
      <w:r w:rsidRPr="00CA6F8B">
        <w:rPr>
          <w:szCs w:val="24"/>
        </w:rPr>
        <w:t>Metrik</w:t>
      </w:r>
      <w:proofErr w:type="spellEnd"/>
      <w:r w:rsidRPr="00CA6F8B">
        <w:rPr>
          <w:szCs w:val="24"/>
        </w:rPr>
        <w:t>, J.</w:t>
      </w:r>
      <w:proofErr w:type="gramStart"/>
      <w:r w:rsidRPr="00CA6F8B">
        <w:rPr>
          <w:szCs w:val="24"/>
        </w:rPr>
        <w:t>,.</w:t>
      </w:r>
      <w:proofErr w:type="gramEnd"/>
      <w:r w:rsidRPr="00CA6F8B">
        <w:rPr>
          <w:szCs w:val="24"/>
        </w:rPr>
        <w:t xml:space="preserve"> </w:t>
      </w:r>
      <w:proofErr w:type="gramStart"/>
      <w:r w:rsidRPr="00CA6F8B">
        <w:rPr>
          <w:szCs w:val="24"/>
        </w:rPr>
        <w:t>Spillane, N. S</w:t>
      </w:r>
      <w:r>
        <w:rPr>
          <w:szCs w:val="24"/>
        </w:rPr>
        <w:t xml:space="preserve">., &amp; </w:t>
      </w:r>
      <w:proofErr w:type="spellStart"/>
      <w:r>
        <w:rPr>
          <w:szCs w:val="24"/>
        </w:rPr>
        <w:t>Kahler</w:t>
      </w:r>
      <w:proofErr w:type="spellEnd"/>
      <w:r>
        <w:rPr>
          <w:szCs w:val="24"/>
        </w:rPr>
        <w:t xml:space="preserve">, C. W. </w:t>
      </w:r>
      <w:r w:rsidRPr="00CA6F8B">
        <w:rPr>
          <w:szCs w:val="24"/>
        </w:rPr>
        <w:t>(2013).</w:t>
      </w:r>
      <w:proofErr w:type="gramEnd"/>
      <w:r w:rsidRPr="00CA6F8B">
        <w:rPr>
          <w:szCs w:val="24"/>
        </w:rPr>
        <w:t xml:space="preserve"> Working memory and </w:t>
      </w:r>
    </w:p>
    <w:p w:rsidR="00920DEB" w:rsidRPr="00CA6F8B" w:rsidRDefault="00920DEB" w:rsidP="00920DEB">
      <w:pPr>
        <w:ind w:left="720"/>
        <w:rPr>
          <w:szCs w:val="24"/>
        </w:rPr>
      </w:pPr>
      <w:proofErr w:type="gramStart"/>
      <w:r w:rsidRPr="00CA6F8B">
        <w:rPr>
          <w:szCs w:val="24"/>
        </w:rPr>
        <w:t>impulsivity</w:t>
      </w:r>
      <w:proofErr w:type="gramEnd"/>
      <w:r w:rsidRPr="00CA6F8B">
        <w:rPr>
          <w:szCs w:val="24"/>
        </w:rPr>
        <w:t xml:space="preserve"> predict marijuana-related problems among frequent users. </w:t>
      </w:r>
      <w:r w:rsidRPr="00CA6F8B">
        <w:rPr>
          <w:i/>
          <w:szCs w:val="24"/>
        </w:rPr>
        <w:t>Drug and Alcohol Dependence, 131</w:t>
      </w:r>
      <w:r>
        <w:rPr>
          <w:szCs w:val="24"/>
        </w:rPr>
        <w:t xml:space="preserve">(1-2), 171-174. </w:t>
      </w:r>
      <w:r w:rsidRPr="00CA6F8B">
        <w:rPr>
          <w:szCs w:val="24"/>
        </w:rPr>
        <w:t xml:space="preserve">doi.org.libcat.ferris.edu/10.1016/j.drugalcdep.2012.12.016. </w:t>
      </w:r>
    </w:p>
    <w:p w:rsidR="00920DEB" w:rsidRPr="00DD378A" w:rsidRDefault="00920DEB" w:rsidP="00920DEB">
      <w:pPr>
        <w:rPr>
          <w:i/>
          <w:szCs w:val="24"/>
        </w:rPr>
      </w:pPr>
      <w:proofErr w:type="gramStart"/>
      <w:r w:rsidRPr="00CA6F8B">
        <w:rPr>
          <w:szCs w:val="24"/>
        </w:rPr>
        <w:t>Ferris State University, (</w:t>
      </w:r>
      <w:proofErr w:type="spellStart"/>
      <w:r w:rsidRPr="00CA6F8B">
        <w:rPr>
          <w:szCs w:val="24"/>
        </w:rPr>
        <w:t>n.d.</w:t>
      </w:r>
      <w:proofErr w:type="spellEnd"/>
      <w:r w:rsidRPr="00CA6F8B">
        <w:rPr>
          <w:szCs w:val="24"/>
        </w:rPr>
        <w:t>).</w:t>
      </w:r>
      <w:proofErr w:type="gramEnd"/>
      <w:r w:rsidRPr="00CA6F8B">
        <w:rPr>
          <w:szCs w:val="24"/>
        </w:rPr>
        <w:t xml:space="preserve"> </w:t>
      </w:r>
      <w:r w:rsidRPr="00DD378A">
        <w:rPr>
          <w:i/>
          <w:szCs w:val="24"/>
        </w:rPr>
        <w:t xml:space="preserve">Code of student community standards: Conduct on or off </w:t>
      </w:r>
    </w:p>
    <w:p w:rsidR="00920DEB" w:rsidRPr="00CA6F8B" w:rsidRDefault="00920DEB" w:rsidP="00920DEB">
      <w:pPr>
        <w:ind w:firstLine="720"/>
        <w:rPr>
          <w:szCs w:val="24"/>
        </w:rPr>
      </w:pPr>
      <w:proofErr w:type="gramStart"/>
      <w:r w:rsidRPr="00DD378A">
        <w:rPr>
          <w:i/>
          <w:szCs w:val="24"/>
        </w:rPr>
        <w:t>university</w:t>
      </w:r>
      <w:proofErr w:type="gramEnd"/>
      <w:r w:rsidRPr="00DD378A">
        <w:rPr>
          <w:i/>
          <w:szCs w:val="24"/>
        </w:rPr>
        <w:t xml:space="preserve"> property</w:t>
      </w:r>
      <w:r w:rsidRPr="00CA6F8B">
        <w:rPr>
          <w:szCs w:val="24"/>
        </w:rPr>
        <w:t xml:space="preserve">. Retrieved from </w:t>
      </w:r>
    </w:p>
    <w:p w:rsidR="00920DEB" w:rsidRPr="00CA6F8B" w:rsidRDefault="00D446C1" w:rsidP="00920DEB">
      <w:pPr>
        <w:ind w:left="720"/>
        <w:rPr>
          <w:szCs w:val="24"/>
        </w:rPr>
      </w:pPr>
      <w:hyperlink r:id="rId9" w:history="1">
        <w:r w:rsidR="00920DEB" w:rsidRPr="00CA6F8B">
          <w:rPr>
            <w:rStyle w:val="Hyperlink"/>
            <w:szCs w:val="24"/>
          </w:rPr>
          <w:t>http://www.ferris.edu/HTMLS/administration/studentaffairs/studenthandbook/general/Personal.htm</w:t>
        </w:r>
      </w:hyperlink>
      <w:r w:rsidR="00920DEB" w:rsidRPr="00CA6F8B">
        <w:rPr>
          <w:szCs w:val="24"/>
        </w:rPr>
        <w:t xml:space="preserve">. </w:t>
      </w:r>
    </w:p>
    <w:p w:rsidR="00920DEB" w:rsidRPr="00CA6F8B" w:rsidRDefault="00920DEB" w:rsidP="00920DEB">
      <w:pPr>
        <w:rPr>
          <w:szCs w:val="24"/>
        </w:rPr>
      </w:pPr>
      <w:proofErr w:type="gramStart"/>
      <w:r w:rsidRPr="00CA6F8B">
        <w:rPr>
          <w:szCs w:val="24"/>
        </w:rPr>
        <w:t>Ferris State University School of Nursing, (2013).</w:t>
      </w:r>
      <w:proofErr w:type="gramEnd"/>
      <w:r w:rsidRPr="00CA6F8B">
        <w:rPr>
          <w:szCs w:val="24"/>
        </w:rPr>
        <w:t xml:space="preserve"> </w:t>
      </w:r>
      <w:proofErr w:type="gramStart"/>
      <w:r w:rsidRPr="00DD378A">
        <w:rPr>
          <w:i/>
          <w:szCs w:val="24"/>
        </w:rPr>
        <w:t>Handbook for undergraduate nurses</w:t>
      </w:r>
      <w:r w:rsidRPr="00CA6F8B">
        <w:rPr>
          <w:szCs w:val="24"/>
        </w:rPr>
        <w:t>.</w:t>
      </w:r>
      <w:proofErr w:type="gramEnd"/>
      <w:r w:rsidRPr="00CA6F8B">
        <w:rPr>
          <w:szCs w:val="24"/>
        </w:rPr>
        <w:t xml:space="preserve">  </w:t>
      </w:r>
    </w:p>
    <w:p w:rsidR="00920DEB" w:rsidRPr="00CA6F8B" w:rsidRDefault="00920DEB" w:rsidP="00920DEB">
      <w:pPr>
        <w:ind w:left="720"/>
        <w:rPr>
          <w:szCs w:val="24"/>
        </w:rPr>
      </w:pPr>
      <w:proofErr w:type="gramStart"/>
      <w:r w:rsidRPr="00CA6F8B">
        <w:rPr>
          <w:szCs w:val="24"/>
        </w:rPr>
        <w:t>Retrieved</w:t>
      </w:r>
      <w:r w:rsidRPr="00DD378A">
        <w:rPr>
          <w:szCs w:val="24"/>
        </w:rPr>
        <w:t xml:space="preserve"> </w:t>
      </w:r>
      <w:r>
        <w:rPr>
          <w:szCs w:val="24"/>
        </w:rPr>
        <w:t>October 12, 2013</w:t>
      </w:r>
      <w:r w:rsidRPr="00CA6F8B">
        <w:rPr>
          <w:szCs w:val="24"/>
        </w:rPr>
        <w:t xml:space="preserve"> from </w:t>
      </w:r>
      <w:hyperlink r:id="rId10" w:history="1">
        <w:r w:rsidRPr="00CA6F8B">
          <w:rPr>
            <w:rStyle w:val="Hyperlink"/>
            <w:szCs w:val="24"/>
          </w:rPr>
          <w:t>http://www.ferris.edu/HTMLS/colleges/alliedhe/Nursing/BSN/Handbook-for-Undergrad-Nursng-Students-2013.pdf</w:t>
        </w:r>
      </w:hyperlink>
      <w:r w:rsidRPr="00CA6F8B">
        <w:rPr>
          <w:szCs w:val="24"/>
        </w:rPr>
        <w:t>.</w:t>
      </w:r>
      <w:proofErr w:type="gramEnd"/>
      <w:r w:rsidRPr="00CA6F8B">
        <w:rPr>
          <w:szCs w:val="24"/>
        </w:rPr>
        <w:t xml:space="preserve"> </w:t>
      </w:r>
    </w:p>
    <w:p w:rsidR="00920DEB" w:rsidRPr="00DD378A" w:rsidRDefault="00920DEB" w:rsidP="00920DEB">
      <w:pPr>
        <w:rPr>
          <w:i/>
          <w:szCs w:val="24"/>
        </w:rPr>
      </w:pPr>
      <w:proofErr w:type="gramStart"/>
      <w:r w:rsidRPr="00CA6F8B">
        <w:rPr>
          <w:szCs w:val="24"/>
        </w:rPr>
        <w:t>Ferris State University School of Nursing, (2012).</w:t>
      </w:r>
      <w:proofErr w:type="gramEnd"/>
      <w:r w:rsidRPr="00CA6F8B">
        <w:rPr>
          <w:szCs w:val="24"/>
        </w:rPr>
        <w:t xml:space="preserve"> </w:t>
      </w:r>
      <w:r w:rsidRPr="00DD378A">
        <w:rPr>
          <w:i/>
          <w:szCs w:val="24"/>
        </w:rPr>
        <w:t xml:space="preserve">Ferris State University School of Nursing </w:t>
      </w:r>
    </w:p>
    <w:p w:rsidR="00920DEB" w:rsidRPr="00CA6F8B" w:rsidRDefault="00920DEB" w:rsidP="00920DEB">
      <w:pPr>
        <w:ind w:left="720"/>
        <w:rPr>
          <w:szCs w:val="24"/>
        </w:rPr>
      </w:pPr>
      <w:proofErr w:type="gramStart"/>
      <w:r w:rsidRPr="00DD378A">
        <w:rPr>
          <w:i/>
          <w:szCs w:val="24"/>
        </w:rPr>
        <w:lastRenderedPageBreak/>
        <w:t>code</w:t>
      </w:r>
      <w:proofErr w:type="gramEnd"/>
      <w:r w:rsidRPr="00DD378A">
        <w:rPr>
          <w:i/>
          <w:szCs w:val="24"/>
        </w:rPr>
        <w:t xml:space="preserve"> of conduct</w:t>
      </w:r>
      <w:r w:rsidRPr="00CA6F8B">
        <w:rPr>
          <w:szCs w:val="24"/>
        </w:rPr>
        <w:t xml:space="preserve">. </w:t>
      </w:r>
      <w:proofErr w:type="gramStart"/>
      <w:r w:rsidRPr="00CA6F8B">
        <w:rPr>
          <w:szCs w:val="24"/>
        </w:rPr>
        <w:t xml:space="preserve">Retrieved from </w:t>
      </w:r>
      <w:hyperlink r:id="rId11" w:history="1">
        <w:r w:rsidRPr="00CA6F8B">
          <w:rPr>
            <w:rStyle w:val="Hyperlink"/>
            <w:szCs w:val="24"/>
          </w:rPr>
          <w:t>http://www.ferris.edu/HTMLS/colleges/alliedhe/Nursing/Nursing-Student-Code-of-Conduct.pdf</w:t>
        </w:r>
      </w:hyperlink>
      <w:r w:rsidRPr="00CA6F8B">
        <w:rPr>
          <w:szCs w:val="24"/>
        </w:rPr>
        <w:t>.</w:t>
      </w:r>
      <w:proofErr w:type="gramEnd"/>
      <w:r w:rsidRPr="00CA6F8B">
        <w:rPr>
          <w:szCs w:val="24"/>
        </w:rPr>
        <w:t xml:space="preserve"> </w:t>
      </w:r>
    </w:p>
    <w:p w:rsidR="00920DEB" w:rsidRPr="00CA6F8B" w:rsidRDefault="00920DEB" w:rsidP="00920DEB">
      <w:pPr>
        <w:rPr>
          <w:szCs w:val="24"/>
        </w:rPr>
      </w:pPr>
      <w:proofErr w:type="spellStart"/>
      <w:proofErr w:type="gramStart"/>
      <w:r w:rsidRPr="00CA6F8B">
        <w:rPr>
          <w:szCs w:val="24"/>
        </w:rPr>
        <w:t>Luhang</w:t>
      </w:r>
      <w:r>
        <w:rPr>
          <w:szCs w:val="24"/>
        </w:rPr>
        <w:t>a</w:t>
      </w:r>
      <w:proofErr w:type="spellEnd"/>
      <w:r>
        <w:rPr>
          <w:szCs w:val="24"/>
        </w:rPr>
        <w:t xml:space="preserve">, F., Myrick, F., &amp; </w:t>
      </w:r>
      <w:proofErr w:type="spellStart"/>
      <w:r>
        <w:rPr>
          <w:szCs w:val="24"/>
        </w:rPr>
        <w:t>Yonge</w:t>
      </w:r>
      <w:proofErr w:type="spellEnd"/>
      <w:r>
        <w:rPr>
          <w:szCs w:val="24"/>
        </w:rPr>
        <w:t xml:space="preserve">, O. </w:t>
      </w:r>
      <w:r w:rsidRPr="00CA6F8B">
        <w:rPr>
          <w:szCs w:val="24"/>
        </w:rPr>
        <w:t>(2010).</w:t>
      </w:r>
      <w:proofErr w:type="gramEnd"/>
      <w:r w:rsidRPr="00CA6F8B">
        <w:rPr>
          <w:szCs w:val="24"/>
        </w:rPr>
        <w:t xml:space="preserve"> The </w:t>
      </w:r>
      <w:proofErr w:type="spellStart"/>
      <w:r w:rsidRPr="00CA6F8B">
        <w:rPr>
          <w:szCs w:val="24"/>
        </w:rPr>
        <w:t>preceptorship</w:t>
      </w:r>
      <w:proofErr w:type="spellEnd"/>
      <w:r w:rsidRPr="00CA6F8B">
        <w:rPr>
          <w:szCs w:val="24"/>
        </w:rPr>
        <w:t xml:space="preserve"> experience: An examination of </w:t>
      </w:r>
    </w:p>
    <w:p w:rsidR="00920DEB" w:rsidRPr="00CA6F8B" w:rsidRDefault="00920DEB" w:rsidP="00920DEB">
      <w:pPr>
        <w:ind w:left="720"/>
        <w:rPr>
          <w:szCs w:val="24"/>
        </w:rPr>
      </w:pPr>
      <w:proofErr w:type="gramStart"/>
      <w:r w:rsidRPr="00CA6F8B">
        <w:rPr>
          <w:szCs w:val="24"/>
        </w:rPr>
        <w:t>ethical</w:t>
      </w:r>
      <w:proofErr w:type="gramEnd"/>
      <w:r w:rsidRPr="00CA6F8B">
        <w:rPr>
          <w:szCs w:val="24"/>
        </w:rPr>
        <w:t xml:space="preserve"> and accountability issues. </w:t>
      </w:r>
      <w:r w:rsidRPr="00CA6F8B">
        <w:rPr>
          <w:i/>
          <w:szCs w:val="24"/>
        </w:rPr>
        <w:t>Journal of Professional Nursing, 26</w:t>
      </w:r>
      <w:r>
        <w:rPr>
          <w:szCs w:val="24"/>
        </w:rPr>
        <w:t>(5)</w:t>
      </w:r>
      <w:proofErr w:type="gramStart"/>
      <w:r>
        <w:rPr>
          <w:szCs w:val="24"/>
        </w:rPr>
        <w:t xml:space="preserve">, </w:t>
      </w:r>
      <w:r w:rsidRPr="00CA6F8B">
        <w:rPr>
          <w:szCs w:val="24"/>
        </w:rPr>
        <w:t xml:space="preserve"> 264</w:t>
      </w:r>
      <w:proofErr w:type="gramEnd"/>
      <w:r w:rsidRPr="00CA6F8B">
        <w:rPr>
          <w:szCs w:val="24"/>
        </w:rPr>
        <w:t xml:space="preserve">-271. </w:t>
      </w:r>
      <w:hyperlink r:id="rId12" w:history="1">
        <w:r w:rsidRPr="00DD378A">
          <w:rPr>
            <w:rStyle w:val="Hyperlink"/>
            <w:color w:val="auto"/>
            <w:szCs w:val="24"/>
            <w:u w:val="none"/>
          </w:rPr>
          <w:t>doi:10.1016/j.profnurs.2009.12.008</w:t>
        </w:r>
      </w:hyperlink>
      <w:r w:rsidRPr="00DD378A">
        <w:rPr>
          <w:szCs w:val="24"/>
        </w:rPr>
        <w:t>.</w:t>
      </w:r>
      <w:r w:rsidRPr="00CA6F8B">
        <w:rPr>
          <w:szCs w:val="24"/>
        </w:rPr>
        <w:t xml:space="preserve"> </w:t>
      </w:r>
    </w:p>
    <w:p w:rsidR="00920DEB" w:rsidRPr="00CA6F8B" w:rsidRDefault="00920DEB" w:rsidP="00920DEB">
      <w:pPr>
        <w:rPr>
          <w:i/>
          <w:szCs w:val="24"/>
        </w:rPr>
      </w:pPr>
      <w:r w:rsidRPr="00CA6F8B">
        <w:rPr>
          <w:szCs w:val="24"/>
        </w:rPr>
        <w:t xml:space="preserve">Marshall, E. (2011), </w:t>
      </w:r>
      <w:r w:rsidRPr="00CA6F8B">
        <w:rPr>
          <w:i/>
          <w:szCs w:val="24"/>
        </w:rPr>
        <w:t xml:space="preserve">Transformational leadership in nursing: From expert clinician to influential </w:t>
      </w:r>
    </w:p>
    <w:p w:rsidR="00920DEB" w:rsidRPr="00CA6F8B" w:rsidRDefault="00920DEB" w:rsidP="00920DEB">
      <w:pPr>
        <w:ind w:firstLine="720"/>
        <w:rPr>
          <w:szCs w:val="24"/>
        </w:rPr>
      </w:pPr>
      <w:proofErr w:type="gramStart"/>
      <w:r w:rsidRPr="00CA6F8B">
        <w:rPr>
          <w:i/>
          <w:szCs w:val="24"/>
        </w:rPr>
        <w:t>leader</w:t>
      </w:r>
      <w:proofErr w:type="gramEnd"/>
      <w:r w:rsidRPr="00CA6F8B">
        <w:rPr>
          <w:i/>
          <w:szCs w:val="24"/>
        </w:rPr>
        <w:t xml:space="preserve">. </w:t>
      </w:r>
      <w:r w:rsidRPr="00CA6F8B">
        <w:rPr>
          <w:szCs w:val="24"/>
        </w:rPr>
        <w:t>(1</w:t>
      </w:r>
      <w:r w:rsidRPr="00CA6F8B">
        <w:rPr>
          <w:szCs w:val="24"/>
          <w:vertAlign w:val="superscript"/>
        </w:rPr>
        <w:t>st</w:t>
      </w:r>
      <w:r w:rsidRPr="00CA6F8B">
        <w:rPr>
          <w:szCs w:val="24"/>
        </w:rPr>
        <w:t xml:space="preserve"> </w:t>
      </w:r>
      <w:proofErr w:type="gramStart"/>
      <w:r w:rsidRPr="00CA6F8B">
        <w:rPr>
          <w:szCs w:val="24"/>
        </w:rPr>
        <w:t>ed</w:t>
      </w:r>
      <w:proofErr w:type="gramEnd"/>
      <w:r w:rsidRPr="00CA6F8B">
        <w:rPr>
          <w:szCs w:val="24"/>
        </w:rPr>
        <w:t>.) New York: Springer Publishing Company, LLC.</w:t>
      </w:r>
    </w:p>
    <w:p w:rsidR="00920DEB" w:rsidRPr="00CA6F8B" w:rsidRDefault="00920DEB" w:rsidP="00920DEB">
      <w:pPr>
        <w:rPr>
          <w:i/>
          <w:szCs w:val="24"/>
        </w:rPr>
      </w:pPr>
      <w:proofErr w:type="gramStart"/>
      <w:r w:rsidRPr="00CA6F8B">
        <w:rPr>
          <w:szCs w:val="24"/>
        </w:rPr>
        <w:t>National Council of State Board of Nursing, (2011).</w:t>
      </w:r>
      <w:proofErr w:type="gramEnd"/>
      <w:r w:rsidRPr="00CA6F8B">
        <w:rPr>
          <w:szCs w:val="24"/>
        </w:rPr>
        <w:t xml:space="preserve"> </w:t>
      </w:r>
      <w:proofErr w:type="gramStart"/>
      <w:r w:rsidRPr="00CA6F8B">
        <w:rPr>
          <w:i/>
          <w:szCs w:val="24"/>
        </w:rPr>
        <w:t>Substance Use Disorder in Nursing.</w:t>
      </w:r>
      <w:proofErr w:type="gramEnd"/>
      <w:r w:rsidRPr="00CA6F8B">
        <w:rPr>
          <w:i/>
          <w:szCs w:val="24"/>
        </w:rPr>
        <w:t xml:space="preserve"> </w:t>
      </w:r>
    </w:p>
    <w:p w:rsidR="00920DEB" w:rsidRDefault="00920DEB" w:rsidP="00920DEB">
      <w:pPr>
        <w:ind w:firstLine="720"/>
        <w:rPr>
          <w:szCs w:val="24"/>
        </w:rPr>
      </w:pPr>
      <w:r w:rsidRPr="00CA6F8B">
        <w:rPr>
          <w:szCs w:val="24"/>
        </w:rPr>
        <w:t xml:space="preserve">Chicago: NCSBN. Retrieved </w:t>
      </w:r>
      <w:r>
        <w:rPr>
          <w:szCs w:val="24"/>
        </w:rPr>
        <w:t>from</w:t>
      </w:r>
    </w:p>
    <w:p w:rsidR="00920DEB" w:rsidRPr="00CA6F8B" w:rsidRDefault="00D446C1" w:rsidP="00920DEB">
      <w:pPr>
        <w:ind w:firstLine="720"/>
        <w:rPr>
          <w:szCs w:val="24"/>
        </w:rPr>
      </w:pPr>
      <w:hyperlink r:id="rId13" w:history="1">
        <w:r w:rsidR="00920DEB" w:rsidRPr="00CA6F8B">
          <w:rPr>
            <w:rStyle w:val="Hyperlink"/>
            <w:szCs w:val="24"/>
          </w:rPr>
          <w:t>https://www.ncsbn.org/SUDN_10.pdf</w:t>
        </w:r>
      </w:hyperlink>
      <w:r w:rsidR="00920DEB" w:rsidRPr="00CA6F8B">
        <w:rPr>
          <w:szCs w:val="24"/>
        </w:rPr>
        <w:t xml:space="preserve">. </w:t>
      </w:r>
    </w:p>
    <w:p w:rsidR="00920DEB" w:rsidRPr="00CA6F8B" w:rsidRDefault="00920DEB" w:rsidP="00920DEB">
      <w:pPr>
        <w:rPr>
          <w:szCs w:val="24"/>
        </w:rPr>
      </w:pPr>
      <w:proofErr w:type="gramStart"/>
      <w:r w:rsidRPr="00CA6F8B">
        <w:rPr>
          <w:szCs w:val="24"/>
        </w:rPr>
        <w:t>O’Neill, W. M., Hanks, G. W., Simpson, P., Fallon, M</w:t>
      </w:r>
      <w:r>
        <w:rPr>
          <w:szCs w:val="24"/>
        </w:rPr>
        <w:t xml:space="preserve">. T., Jenkins, E., &amp; </w:t>
      </w:r>
      <w:proofErr w:type="spellStart"/>
      <w:r>
        <w:rPr>
          <w:szCs w:val="24"/>
        </w:rPr>
        <w:t>Wesnes</w:t>
      </w:r>
      <w:proofErr w:type="spellEnd"/>
      <w:r>
        <w:rPr>
          <w:szCs w:val="24"/>
        </w:rPr>
        <w:t>, K.</w:t>
      </w:r>
      <w:r w:rsidRPr="00CA6F8B">
        <w:rPr>
          <w:szCs w:val="24"/>
        </w:rPr>
        <w:t xml:space="preserve"> (2000).</w:t>
      </w:r>
      <w:proofErr w:type="gramEnd"/>
      <w:r w:rsidRPr="00CA6F8B">
        <w:rPr>
          <w:szCs w:val="24"/>
        </w:rPr>
        <w:t xml:space="preserve"> </w:t>
      </w:r>
    </w:p>
    <w:p w:rsidR="00920DEB" w:rsidRPr="00CA6F8B" w:rsidRDefault="00920DEB" w:rsidP="00920DEB">
      <w:pPr>
        <w:ind w:left="720"/>
        <w:rPr>
          <w:szCs w:val="24"/>
        </w:rPr>
      </w:pPr>
      <w:r w:rsidRPr="00CA6F8B">
        <w:rPr>
          <w:szCs w:val="24"/>
        </w:rPr>
        <w:t xml:space="preserve">The cognitive and psychomotor effects of morphine in healthy subjects: A randomized controlled trial of repeated (four) oral doses of </w:t>
      </w:r>
      <w:proofErr w:type="spellStart"/>
      <w:r w:rsidRPr="00CA6F8B">
        <w:rPr>
          <w:szCs w:val="24"/>
        </w:rPr>
        <w:t>dextropropoxyphene</w:t>
      </w:r>
      <w:proofErr w:type="spellEnd"/>
      <w:r w:rsidRPr="00CA6F8B">
        <w:rPr>
          <w:szCs w:val="24"/>
        </w:rPr>
        <w:t xml:space="preserve">, morphine, </w:t>
      </w:r>
      <w:proofErr w:type="spellStart"/>
      <w:r w:rsidRPr="00CA6F8B">
        <w:rPr>
          <w:szCs w:val="24"/>
        </w:rPr>
        <w:t>lorazepam</w:t>
      </w:r>
      <w:proofErr w:type="spellEnd"/>
      <w:r w:rsidRPr="00CA6F8B">
        <w:rPr>
          <w:szCs w:val="24"/>
        </w:rPr>
        <w:t xml:space="preserve"> and placebo. </w:t>
      </w:r>
      <w:r w:rsidRPr="00CA6F8B">
        <w:rPr>
          <w:i/>
          <w:szCs w:val="24"/>
        </w:rPr>
        <w:t>Pain, 85</w:t>
      </w:r>
      <w:r>
        <w:rPr>
          <w:szCs w:val="24"/>
        </w:rPr>
        <w:t xml:space="preserve">(1-2), </w:t>
      </w:r>
      <w:r w:rsidRPr="00CA6F8B">
        <w:rPr>
          <w:szCs w:val="24"/>
        </w:rPr>
        <w:t xml:space="preserve">209-215. </w:t>
      </w:r>
      <w:hyperlink r:id="rId14" w:history="1">
        <w:proofErr w:type="gramStart"/>
        <w:r w:rsidRPr="00DD378A">
          <w:rPr>
            <w:rStyle w:val="Hyperlink"/>
            <w:color w:val="auto"/>
            <w:szCs w:val="24"/>
            <w:u w:val="none"/>
          </w:rPr>
          <w:t>doi:</w:t>
        </w:r>
        <w:proofErr w:type="gramEnd"/>
        <w:r w:rsidRPr="00DD378A">
          <w:rPr>
            <w:rStyle w:val="Hyperlink"/>
            <w:color w:val="auto"/>
            <w:szCs w:val="24"/>
            <w:u w:val="none"/>
          </w:rPr>
          <w:t>10.1016/S0304-3959(99)00274-2</w:t>
        </w:r>
      </w:hyperlink>
      <w:r w:rsidRPr="00DD378A">
        <w:rPr>
          <w:szCs w:val="24"/>
        </w:rPr>
        <w:t>.</w:t>
      </w:r>
      <w:r w:rsidRPr="00CA6F8B">
        <w:rPr>
          <w:szCs w:val="24"/>
        </w:rPr>
        <w:t xml:space="preserve"> </w:t>
      </w:r>
    </w:p>
    <w:p w:rsidR="00920DEB" w:rsidRPr="00CA6F8B" w:rsidRDefault="00920DEB" w:rsidP="00920DEB">
      <w:pPr>
        <w:rPr>
          <w:szCs w:val="24"/>
        </w:rPr>
      </w:pPr>
      <w:r>
        <w:rPr>
          <w:szCs w:val="24"/>
        </w:rPr>
        <w:t>Pierre, J. M.</w:t>
      </w:r>
      <w:r w:rsidRPr="00CA6F8B">
        <w:rPr>
          <w:szCs w:val="24"/>
        </w:rPr>
        <w:t xml:space="preserve"> (2010). Psychosis associated with medical marijuana: Risk vs. benefits of </w:t>
      </w:r>
    </w:p>
    <w:p w:rsidR="00920DEB" w:rsidRPr="00CA6F8B" w:rsidRDefault="00920DEB" w:rsidP="00920DEB">
      <w:pPr>
        <w:ind w:left="450"/>
        <w:rPr>
          <w:szCs w:val="24"/>
        </w:rPr>
      </w:pPr>
      <w:proofErr w:type="gramStart"/>
      <w:r w:rsidRPr="00CA6F8B">
        <w:rPr>
          <w:szCs w:val="24"/>
        </w:rPr>
        <w:t>medicinal</w:t>
      </w:r>
      <w:proofErr w:type="gramEnd"/>
      <w:r w:rsidRPr="00CA6F8B">
        <w:rPr>
          <w:szCs w:val="24"/>
        </w:rPr>
        <w:t xml:space="preserve"> cannabis use.</w:t>
      </w:r>
      <w:r w:rsidRPr="00CA6F8B">
        <w:rPr>
          <w:i/>
          <w:iCs/>
          <w:szCs w:val="24"/>
        </w:rPr>
        <w:t xml:space="preserve"> </w:t>
      </w:r>
      <w:proofErr w:type="gramStart"/>
      <w:r w:rsidRPr="00CA6F8B">
        <w:rPr>
          <w:i/>
          <w:iCs/>
          <w:szCs w:val="24"/>
        </w:rPr>
        <w:t>The American Journal of Psychiatry, 167</w:t>
      </w:r>
      <w:r w:rsidRPr="00CA6F8B">
        <w:rPr>
          <w:szCs w:val="24"/>
        </w:rPr>
        <w:t>(5), 598-9.</w:t>
      </w:r>
      <w:proofErr w:type="gramEnd"/>
      <w:r w:rsidRPr="00CA6F8B">
        <w:rPr>
          <w:szCs w:val="24"/>
        </w:rPr>
        <w:t xml:space="preserve"> </w:t>
      </w:r>
      <w:proofErr w:type="gramStart"/>
      <w:r w:rsidRPr="00CA6F8B">
        <w:rPr>
          <w:szCs w:val="24"/>
        </w:rPr>
        <w:t xml:space="preserve">Retrieved from </w:t>
      </w:r>
      <w:hyperlink r:id="rId15" w:history="1">
        <w:r w:rsidRPr="00CA6F8B">
          <w:rPr>
            <w:rStyle w:val="Hyperlink"/>
            <w:szCs w:val="24"/>
          </w:rPr>
          <w:t>http://search.proquest.com/docview/220476875?accountid=10825</w:t>
        </w:r>
      </w:hyperlink>
      <w:r w:rsidRPr="00CA6F8B">
        <w:rPr>
          <w:szCs w:val="24"/>
        </w:rPr>
        <w:t>.</w:t>
      </w:r>
      <w:proofErr w:type="gramEnd"/>
      <w:r w:rsidRPr="00CA6F8B">
        <w:rPr>
          <w:szCs w:val="24"/>
        </w:rPr>
        <w:t xml:space="preserve"> </w:t>
      </w:r>
    </w:p>
    <w:p w:rsidR="00920DEB" w:rsidRPr="00CA6F8B" w:rsidRDefault="00920DEB" w:rsidP="00920DEB">
      <w:pPr>
        <w:rPr>
          <w:szCs w:val="24"/>
        </w:rPr>
      </w:pPr>
      <w:proofErr w:type="spellStart"/>
      <w:proofErr w:type="gramStart"/>
      <w:r w:rsidRPr="00CA6F8B">
        <w:rPr>
          <w:szCs w:val="24"/>
        </w:rPr>
        <w:t>Shrivasta</w:t>
      </w:r>
      <w:proofErr w:type="spellEnd"/>
      <w:r w:rsidRPr="00CA6F8B">
        <w:rPr>
          <w:szCs w:val="24"/>
        </w:rPr>
        <w:t>,</w:t>
      </w:r>
      <w:r>
        <w:rPr>
          <w:szCs w:val="24"/>
        </w:rPr>
        <w:t xml:space="preserve"> A., Johnston, M., &amp; </w:t>
      </w:r>
      <w:proofErr w:type="spellStart"/>
      <w:r>
        <w:rPr>
          <w:szCs w:val="24"/>
        </w:rPr>
        <w:t>Tsuang</w:t>
      </w:r>
      <w:proofErr w:type="spellEnd"/>
      <w:r>
        <w:rPr>
          <w:szCs w:val="24"/>
        </w:rPr>
        <w:t>, M.</w:t>
      </w:r>
      <w:r w:rsidRPr="00CA6F8B">
        <w:rPr>
          <w:szCs w:val="24"/>
        </w:rPr>
        <w:t xml:space="preserve"> (2011).</w:t>
      </w:r>
      <w:proofErr w:type="gramEnd"/>
      <w:r w:rsidRPr="00CA6F8B">
        <w:rPr>
          <w:szCs w:val="24"/>
        </w:rPr>
        <w:t xml:space="preserve"> </w:t>
      </w:r>
      <w:proofErr w:type="gramStart"/>
      <w:r w:rsidRPr="00CA6F8B">
        <w:rPr>
          <w:szCs w:val="24"/>
        </w:rPr>
        <w:t>Cannabis use and cognitive dysfunction.</w:t>
      </w:r>
      <w:proofErr w:type="gramEnd"/>
      <w:r w:rsidRPr="00CA6F8B">
        <w:rPr>
          <w:szCs w:val="24"/>
        </w:rPr>
        <w:t xml:space="preserve"> </w:t>
      </w:r>
    </w:p>
    <w:p w:rsidR="00920DEB" w:rsidRPr="00CA6F8B" w:rsidRDefault="00920DEB" w:rsidP="00920DEB">
      <w:pPr>
        <w:ind w:firstLine="720"/>
        <w:rPr>
          <w:szCs w:val="24"/>
        </w:rPr>
      </w:pPr>
      <w:proofErr w:type="gramStart"/>
      <w:r w:rsidRPr="00CA6F8B">
        <w:rPr>
          <w:i/>
          <w:szCs w:val="24"/>
        </w:rPr>
        <w:t>Indian Journal of Psychiatry.</w:t>
      </w:r>
      <w:proofErr w:type="gramEnd"/>
      <w:r w:rsidRPr="00CA6F8B">
        <w:rPr>
          <w:i/>
          <w:szCs w:val="24"/>
        </w:rPr>
        <w:t xml:space="preserve"> 53</w:t>
      </w:r>
      <w:r>
        <w:rPr>
          <w:szCs w:val="24"/>
        </w:rPr>
        <w:t xml:space="preserve">(3), </w:t>
      </w:r>
      <w:r w:rsidRPr="00CA6F8B">
        <w:rPr>
          <w:szCs w:val="24"/>
        </w:rPr>
        <w:t xml:space="preserve">187-191. </w:t>
      </w:r>
      <w:proofErr w:type="spellStart"/>
      <w:proofErr w:type="gramStart"/>
      <w:r>
        <w:rPr>
          <w:szCs w:val="24"/>
        </w:rPr>
        <w:t>doi</w:t>
      </w:r>
      <w:proofErr w:type="spellEnd"/>
      <w:proofErr w:type="gramEnd"/>
      <w:r>
        <w:rPr>
          <w:szCs w:val="24"/>
        </w:rPr>
        <w:t>:</w:t>
      </w:r>
      <w:r w:rsidRPr="00CA6F8B">
        <w:rPr>
          <w:szCs w:val="24"/>
        </w:rPr>
        <w:t xml:space="preserve"> 10.4103/0019-5545.86796. </w:t>
      </w:r>
    </w:p>
    <w:p w:rsidR="00920DEB" w:rsidRPr="00CA6F8B" w:rsidRDefault="00920DEB" w:rsidP="00510A9F">
      <w:pPr>
        <w:rPr>
          <w:szCs w:val="24"/>
        </w:rPr>
      </w:pPr>
      <w:proofErr w:type="gramStart"/>
      <w:r w:rsidRPr="00CA6F8B">
        <w:rPr>
          <w:szCs w:val="24"/>
        </w:rPr>
        <w:t>U.S. Natio</w:t>
      </w:r>
      <w:r>
        <w:rPr>
          <w:szCs w:val="24"/>
        </w:rPr>
        <w:t xml:space="preserve">nal Library of Medicine </w:t>
      </w:r>
      <w:r w:rsidRPr="00CA6F8B">
        <w:rPr>
          <w:szCs w:val="24"/>
        </w:rPr>
        <w:t>(2009).</w:t>
      </w:r>
      <w:proofErr w:type="gramEnd"/>
      <w:r w:rsidRPr="00CA6F8B">
        <w:rPr>
          <w:szCs w:val="24"/>
        </w:rPr>
        <w:t xml:space="preserve"> </w:t>
      </w:r>
      <w:proofErr w:type="gramStart"/>
      <w:r w:rsidRPr="00CA6F8B">
        <w:rPr>
          <w:szCs w:val="24"/>
        </w:rPr>
        <w:t>Oxycodone hydrochloride.</w:t>
      </w:r>
      <w:proofErr w:type="gramEnd"/>
      <w:r w:rsidRPr="00CA6F8B">
        <w:rPr>
          <w:szCs w:val="24"/>
        </w:rPr>
        <w:t xml:space="preserve"> </w:t>
      </w:r>
      <w:r w:rsidRPr="00CA6F8B">
        <w:rPr>
          <w:i/>
          <w:szCs w:val="24"/>
        </w:rPr>
        <w:t>Daily Med.</w:t>
      </w:r>
      <w:r w:rsidRPr="00CA6F8B">
        <w:rPr>
          <w:szCs w:val="24"/>
        </w:rPr>
        <w:t xml:space="preserve"> Retrieved </w:t>
      </w:r>
      <w:r w:rsidR="00510A9F">
        <w:rPr>
          <w:szCs w:val="24"/>
        </w:rPr>
        <w:tab/>
        <w:t xml:space="preserve">from </w:t>
      </w:r>
      <w:hyperlink r:id="rId16" w:history="1">
        <w:r w:rsidR="00510A9F" w:rsidRPr="0054771B">
          <w:rPr>
            <w:rStyle w:val="Hyperlink"/>
            <w:szCs w:val="24"/>
          </w:rPr>
          <w:t>http://dailymed.nlm.nih.gov/dailymed/lookup.cfm?setid=aa7ac2bf-d9ed-445d-</w:t>
        </w:r>
        <w:r w:rsidR="00510A9F" w:rsidRPr="00510A9F">
          <w:rPr>
            <w:rStyle w:val="Hyperlink"/>
            <w:szCs w:val="24"/>
            <w:u w:val="none"/>
          </w:rPr>
          <w:tab/>
        </w:r>
        <w:r w:rsidR="00510A9F" w:rsidRPr="0054771B">
          <w:rPr>
            <w:rStyle w:val="Hyperlink"/>
            <w:szCs w:val="24"/>
          </w:rPr>
          <w:t>b394-</w:t>
        </w:r>
        <w:r w:rsidR="00510A9F" w:rsidRPr="0054771B">
          <w:rPr>
            <w:rStyle w:val="Hyperlink"/>
            <w:szCs w:val="24"/>
          </w:rPr>
          <w:tab/>
          <w:t>4d3fe39780ca</w:t>
        </w:r>
      </w:hyperlink>
      <w:r w:rsidRPr="00CA6F8B">
        <w:rPr>
          <w:szCs w:val="24"/>
        </w:rPr>
        <w:t xml:space="preserve">. </w:t>
      </w:r>
    </w:p>
    <w:p w:rsidR="00920DEB" w:rsidRPr="00CA6F8B" w:rsidRDefault="00920DEB" w:rsidP="00920DEB">
      <w:pPr>
        <w:rPr>
          <w:szCs w:val="24"/>
        </w:rPr>
      </w:pPr>
      <w:proofErr w:type="gramStart"/>
      <w:r>
        <w:rPr>
          <w:szCs w:val="24"/>
        </w:rPr>
        <w:lastRenderedPageBreak/>
        <w:t xml:space="preserve">Washington State University </w:t>
      </w:r>
      <w:r w:rsidRPr="00CA6F8B">
        <w:rPr>
          <w:szCs w:val="24"/>
        </w:rPr>
        <w:t>(2013).</w:t>
      </w:r>
      <w:proofErr w:type="gramEnd"/>
      <w:r w:rsidRPr="00CA6F8B">
        <w:rPr>
          <w:szCs w:val="24"/>
        </w:rPr>
        <w:t xml:space="preserve"> </w:t>
      </w:r>
      <w:proofErr w:type="gramStart"/>
      <w:r w:rsidRPr="00CA6F8B">
        <w:rPr>
          <w:szCs w:val="24"/>
        </w:rPr>
        <w:t>Marijuana effects.</w:t>
      </w:r>
      <w:proofErr w:type="gramEnd"/>
      <w:r w:rsidRPr="00CA6F8B">
        <w:rPr>
          <w:szCs w:val="24"/>
        </w:rPr>
        <w:t xml:space="preserve"> Alcohol and drug counseling, </w:t>
      </w:r>
    </w:p>
    <w:p w:rsidR="00920DEB" w:rsidRPr="00CA6F8B" w:rsidRDefault="00920DEB" w:rsidP="00920DEB">
      <w:pPr>
        <w:ind w:left="720"/>
        <w:rPr>
          <w:szCs w:val="24"/>
        </w:rPr>
      </w:pPr>
      <w:proofErr w:type="gramStart"/>
      <w:r w:rsidRPr="00CA6F8B">
        <w:rPr>
          <w:szCs w:val="24"/>
        </w:rPr>
        <w:t>assessment</w:t>
      </w:r>
      <w:proofErr w:type="gramEnd"/>
      <w:r w:rsidRPr="00CA6F8B">
        <w:rPr>
          <w:szCs w:val="24"/>
        </w:rPr>
        <w:t xml:space="preserve">, &amp; prevention services. </w:t>
      </w:r>
      <w:proofErr w:type="gramStart"/>
      <w:r w:rsidRPr="00CA6F8B">
        <w:rPr>
          <w:szCs w:val="24"/>
        </w:rPr>
        <w:t xml:space="preserve">Retrieved </w:t>
      </w:r>
      <w:r>
        <w:rPr>
          <w:szCs w:val="24"/>
        </w:rPr>
        <w:t xml:space="preserve">October 10, 2013 </w:t>
      </w:r>
      <w:r w:rsidRPr="00CA6F8B">
        <w:rPr>
          <w:szCs w:val="24"/>
        </w:rPr>
        <w:t xml:space="preserve">from </w:t>
      </w:r>
      <w:hyperlink r:id="rId17" w:history="1">
        <w:r w:rsidRPr="00CA6F8B">
          <w:rPr>
            <w:rStyle w:val="Hyperlink"/>
            <w:szCs w:val="24"/>
          </w:rPr>
          <w:t>http://adcaps.wsu.edu/drugs101/marijuana-effects/</w:t>
        </w:r>
      </w:hyperlink>
      <w:r w:rsidRPr="00CA6F8B">
        <w:rPr>
          <w:szCs w:val="24"/>
        </w:rPr>
        <w:t>.</w:t>
      </w:r>
      <w:proofErr w:type="gramEnd"/>
      <w:r w:rsidRPr="00CA6F8B">
        <w:rPr>
          <w:szCs w:val="24"/>
        </w:rPr>
        <w:t xml:space="preserve"> </w:t>
      </w:r>
    </w:p>
    <w:p w:rsidR="00920DEB" w:rsidRPr="00CA6F8B" w:rsidRDefault="00920DEB" w:rsidP="00920DEB">
      <w:pPr>
        <w:rPr>
          <w:szCs w:val="24"/>
        </w:rPr>
      </w:pPr>
      <w:proofErr w:type="spellStart"/>
      <w:r w:rsidRPr="00CA6F8B">
        <w:rPr>
          <w:szCs w:val="24"/>
        </w:rPr>
        <w:t>Zacny</w:t>
      </w:r>
      <w:proofErr w:type="spellEnd"/>
      <w:r w:rsidRPr="00CA6F8B">
        <w:rPr>
          <w:szCs w:val="24"/>
        </w:rPr>
        <w:t>, J. P., G</w:t>
      </w:r>
      <w:r>
        <w:rPr>
          <w:szCs w:val="24"/>
        </w:rPr>
        <w:t xml:space="preserve">utierrez, S., &amp; </w:t>
      </w:r>
      <w:proofErr w:type="spellStart"/>
      <w:r>
        <w:rPr>
          <w:szCs w:val="24"/>
        </w:rPr>
        <w:t>BolBolan</w:t>
      </w:r>
      <w:proofErr w:type="spellEnd"/>
      <w:r>
        <w:rPr>
          <w:szCs w:val="24"/>
        </w:rPr>
        <w:t>, S. A.</w:t>
      </w:r>
      <w:r w:rsidRPr="00CA6F8B">
        <w:rPr>
          <w:szCs w:val="24"/>
        </w:rPr>
        <w:t xml:space="preserve"> (2005). Profiling the subjective, psychomotor, and </w:t>
      </w:r>
    </w:p>
    <w:p w:rsidR="00920DEB" w:rsidRPr="00CA6F8B" w:rsidRDefault="00920DEB" w:rsidP="00920DEB">
      <w:pPr>
        <w:ind w:left="720"/>
        <w:rPr>
          <w:szCs w:val="24"/>
        </w:rPr>
      </w:pPr>
      <w:proofErr w:type="gramStart"/>
      <w:r w:rsidRPr="00CA6F8B">
        <w:rPr>
          <w:szCs w:val="24"/>
        </w:rPr>
        <w:t>physiological</w:t>
      </w:r>
      <w:proofErr w:type="gramEnd"/>
      <w:r w:rsidRPr="00CA6F8B">
        <w:rPr>
          <w:szCs w:val="24"/>
        </w:rPr>
        <w:t xml:space="preserve"> effects of a hydrocodone/acetaminophen product in recreational drug users. </w:t>
      </w:r>
      <w:r w:rsidRPr="00CA6F8B">
        <w:rPr>
          <w:i/>
          <w:szCs w:val="24"/>
        </w:rPr>
        <w:t xml:space="preserve">Drug and Alcohol </w:t>
      </w:r>
      <w:proofErr w:type="spellStart"/>
      <w:r w:rsidRPr="00CA6F8B">
        <w:rPr>
          <w:i/>
          <w:szCs w:val="24"/>
        </w:rPr>
        <w:t>Dependance</w:t>
      </w:r>
      <w:proofErr w:type="spellEnd"/>
      <w:r w:rsidRPr="00CA6F8B">
        <w:rPr>
          <w:i/>
          <w:szCs w:val="24"/>
        </w:rPr>
        <w:t>, 78</w:t>
      </w:r>
      <w:r>
        <w:rPr>
          <w:szCs w:val="24"/>
        </w:rPr>
        <w:t xml:space="preserve">(3), </w:t>
      </w:r>
      <w:r w:rsidRPr="00CA6F8B">
        <w:rPr>
          <w:szCs w:val="24"/>
        </w:rPr>
        <w:t xml:space="preserve">243-252. </w:t>
      </w:r>
      <w:hyperlink r:id="rId18" w:history="1">
        <w:r w:rsidRPr="00DD378A">
          <w:rPr>
            <w:rStyle w:val="Hyperlink"/>
            <w:color w:val="auto"/>
            <w:szCs w:val="24"/>
            <w:u w:val="none"/>
          </w:rPr>
          <w:t>doi:10.1016/j.drugalcdep.2004.110.009</w:t>
        </w:r>
      </w:hyperlink>
      <w:r w:rsidRPr="00DD378A">
        <w:rPr>
          <w:szCs w:val="24"/>
        </w:rPr>
        <w:t>.</w:t>
      </w:r>
      <w:r w:rsidRPr="00CA6F8B">
        <w:rPr>
          <w:szCs w:val="24"/>
        </w:rPr>
        <w:t xml:space="preserve"> </w:t>
      </w:r>
    </w:p>
    <w:p w:rsidR="00B96BEF" w:rsidRDefault="00B96BEF" w:rsidP="00B96BEF">
      <w:pPr>
        <w:pStyle w:val="APABody"/>
      </w:pPr>
      <w:r>
        <w:br w:type="page"/>
      </w:r>
    </w:p>
    <w:p w:rsidR="00B96BEF" w:rsidRPr="00882891" w:rsidRDefault="00B96BEF" w:rsidP="00B96BEF">
      <w:pPr>
        <w:pStyle w:val="APABody"/>
      </w:pPr>
    </w:p>
    <w:sectPr w:rsidR="00B96BEF" w:rsidRPr="00882891" w:rsidSect="00B96BEF">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C1" w:rsidRDefault="00D446C1" w:rsidP="00B96BEF">
      <w:pPr>
        <w:spacing w:line="240" w:lineRule="auto"/>
      </w:pPr>
      <w:r>
        <w:separator/>
      </w:r>
    </w:p>
  </w:endnote>
  <w:endnote w:type="continuationSeparator" w:id="0">
    <w:p w:rsidR="00D446C1" w:rsidRDefault="00D446C1" w:rsidP="00B96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C1" w:rsidRDefault="00D446C1" w:rsidP="00B96BEF">
      <w:pPr>
        <w:spacing w:line="240" w:lineRule="auto"/>
      </w:pPr>
      <w:r>
        <w:separator/>
      </w:r>
    </w:p>
  </w:footnote>
  <w:footnote w:type="continuationSeparator" w:id="0">
    <w:p w:rsidR="00D446C1" w:rsidRDefault="00D446C1" w:rsidP="00B96B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EF" w:rsidRPr="00B96BEF" w:rsidRDefault="00B96BEF" w:rsidP="00B96BEF">
    <w:pPr>
      <w:pStyle w:val="APAHeader"/>
      <w:tabs>
        <w:tab w:val="right" w:pos="9360"/>
      </w:tabs>
    </w:pPr>
    <w:r>
      <w:t>INSTITUTION OF DRUG POLICY</w:t>
    </w:r>
    <w:r>
      <w:tab/>
    </w:r>
    <w:r>
      <w:fldChar w:fldCharType="begin"/>
    </w:r>
    <w:r>
      <w:instrText xml:space="preserve"> PAGE  \* MERGEFORMAT </w:instrText>
    </w:r>
    <w:r>
      <w:fldChar w:fldCharType="separate"/>
    </w:r>
    <w:r w:rsidR="00AB00C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EF" w:rsidRPr="00B96BEF" w:rsidRDefault="00B96BEF" w:rsidP="00B96BEF">
    <w:pPr>
      <w:pStyle w:val="APAHeader"/>
      <w:tabs>
        <w:tab w:val="right" w:pos="9360"/>
      </w:tabs>
    </w:pPr>
    <w:r>
      <w:t>Running head: INSTITUTION OF DRUG POLICY</w:t>
    </w:r>
    <w:r>
      <w:tab/>
    </w:r>
    <w:r>
      <w:fldChar w:fldCharType="begin"/>
    </w:r>
    <w:r>
      <w:instrText xml:space="preserve"> PAGE  \* MERGEFORMAT </w:instrText>
    </w:r>
    <w:r>
      <w:fldChar w:fldCharType="separate"/>
    </w:r>
    <w:r w:rsidR="00AB00C2">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70AAA"/>
    <w:multiLevelType w:val="hybridMultilevel"/>
    <w:tmpl w:val="A2D423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B354C1D"/>
    <w:multiLevelType w:val="multilevel"/>
    <w:tmpl w:val="5C1E85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psAdvancedSort" w:val="True"/>
    <w:docVar w:name="rpsAutoSort" w:val="True"/>
    <w:docVar w:name="RPSDocumentID" w:val="2013102115054434835100"/>
    <w:docVar w:name="rpsInsertCitation" w:val="True"/>
    <w:docVar w:name="rpsReferencePageCreated" w:val="True"/>
  </w:docVars>
  <w:rsids>
    <w:rsidRoot w:val="00B96BEF"/>
    <w:rsid w:val="00022DF5"/>
    <w:rsid w:val="00031DDE"/>
    <w:rsid w:val="00042817"/>
    <w:rsid w:val="00042C83"/>
    <w:rsid w:val="000612CC"/>
    <w:rsid w:val="0008684D"/>
    <w:rsid w:val="00092F86"/>
    <w:rsid w:val="000A4CF5"/>
    <w:rsid w:val="000E005A"/>
    <w:rsid w:val="000F4C51"/>
    <w:rsid w:val="00113D2B"/>
    <w:rsid w:val="001559C3"/>
    <w:rsid w:val="001718D6"/>
    <w:rsid w:val="00174194"/>
    <w:rsid w:val="00191914"/>
    <w:rsid w:val="00194210"/>
    <w:rsid w:val="001A32AB"/>
    <w:rsid w:val="001C22F1"/>
    <w:rsid w:val="001E78AE"/>
    <w:rsid w:val="001F0553"/>
    <w:rsid w:val="001F4B2F"/>
    <w:rsid w:val="00202DB6"/>
    <w:rsid w:val="00226A76"/>
    <w:rsid w:val="00247621"/>
    <w:rsid w:val="00251A4C"/>
    <w:rsid w:val="00262AA8"/>
    <w:rsid w:val="00270310"/>
    <w:rsid w:val="00271B5F"/>
    <w:rsid w:val="002745E4"/>
    <w:rsid w:val="002D10FE"/>
    <w:rsid w:val="002D2C9F"/>
    <w:rsid w:val="002E122D"/>
    <w:rsid w:val="002F60A3"/>
    <w:rsid w:val="0030220E"/>
    <w:rsid w:val="00304EAE"/>
    <w:rsid w:val="00316BC3"/>
    <w:rsid w:val="00343E37"/>
    <w:rsid w:val="0034697D"/>
    <w:rsid w:val="003509F7"/>
    <w:rsid w:val="00352313"/>
    <w:rsid w:val="003577AD"/>
    <w:rsid w:val="00357C6C"/>
    <w:rsid w:val="0037603D"/>
    <w:rsid w:val="00376232"/>
    <w:rsid w:val="00397A02"/>
    <w:rsid w:val="003B74AA"/>
    <w:rsid w:val="003C26B5"/>
    <w:rsid w:val="003C3CE6"/>
    <w:rsid w:val="003D1382"/>
    <w:rsid w:val="00402E2C"/>
    <w:rsid w:val="0041163A"/>
    <w:rsid w:val="004118E7"/>
    <w:rsid w:val="00445897"/>
    <w:rsid w:val="00450813"/>
    <w:rsid w:val="00457CF0"/>
    <w:rsid w:val="00462F1D"/>
    <w:rsid w:val="00465756"/>
    <w:rsid w:val="004678E5"/>
    <w:rsid w:val="00474E38"/>
    <w:rsid w:val="00476D1A"/>
    <w:rsid w:val="004771EC"/>
    <w:rsid w:val="00485473"/>
    <w:rsid w:val="004A5BAC"/>
    <w:rsid w:val="004C2328"/>
    <w:rsid w:val="004C3AD6"/>
    <w:rsid w:val="004F5D23"/>
    <w:rsid w:val="00510A9F"/>
    <w:rsid w:val="005118B8"/>
    <w:rsid w:val="0051341C"/>
    <w:rsid w:val="0051487D"/>
    <w:rsid w:val="00520DAC"/>
    <w:rsid w:val="00580928"/>
    <w:rsid w:val="00584539"/>
    <w:rsid w:val="005C379B"/>
    <w:rsid w:val="005D3B2D"/>
    <w:rsid w:val="005F5AA3"/>
    <w:rsid w:val="006078FF"/>
    <w:rsid w:val="006139F3"/>
    <w:rsid w:val="006956C4"/>
    <w:rsid w:val="006B4317"/>
    <w:rsid w:val="006F006B"/>
    <w:rsid w:val="006F7783"/>
    <w:rsid w:val="007028D6"/>
    <w:rsid w:val="00707DE9"/>
    <w:rsid w:val="00713EA5"/>
    <w:rsid w:val="007219A9"/>
    <w:rsid w:val="00721B57"/>
    <w:rsid w:val="00740249"/>
    <w:rsid w:val="00754ACE"/>
    <w:rsid w:val="0075774C"/>
    <w:rsid w:val="0076338B"/>
    <w:rsid w:val="00770708"/>
    <w:rsid w:val="00770747"/>
    <w:rsid w:val="00796A9F"/>
    <w:rsid w:val="007B1645"/>
    <w:rsid w:val="007B7963"/>
    <w:rsid w:val="007D02C8"/>
    <w:rsid w:val="007E7533"/>
    <w:rsid w:val="007E7753"/>
    <w:rsid w:val="007F6354"/>
    <w:rsid w:val="0081601A"/>
    <w:rsid w:val="00827069"/>
    <w:rsid w:val="00844361"/>
    <w:rsid w:val="00862634"/>
    <w:rsid w:val="00863BC3"/>
    <w:rsid w:val="00863F16"/>
    <w:rsid w:val="00882891"/>
    <w:rsid w:val="00897684"/>
    <w:rsid w:val="008C6578"/>
    <w:rsid w:val="008C6976"/>
    <w:rsid w:val="008D6B01"/>
    <w:rsid w:val="008E17CF"/>
    <w:rsid w:val="008F1AF4"/>
    <w:rsid w:val="0091433F"/>
    <w:rsid w:val="00920DEB"/>
    <w:rsid w:val="00926320"/>
    <w:rsid w:val="00931B3A"/>
    <w:rsid w:val="00932E21"/>
    <w:rsid w:val="00950F9F"/>
    <w:rsid w:val="0097360F"/>
    <w:rsid w:val="009818ED"/>
    <w:rsid w:val="00986AC5"/>
    <w:rsid w:val="009A756C"/>
    <w:rsid w:val="009D1116"/>
    <w:rsid w:val="009E7B7E"/>
    <w:rsid w:val="009F0292"/>
    <w:rsid w:val="00A163C5"/>
    <w:rsid w:val="00A403BA"/>
    <w:rsid w:val="00A40B56"/>
    <w:rsid w:val="00A44614"/>
    <w:rsid w:val="00A556DB"/>
    <w:rsid w:val="00A613C0"/>
    <w:rsid w:val="00A73BF3"/>
    <w:rsid w:val="00A8499B"/>
    <w:rsid w:val="00A96184"/>
    <w:rsid w:val="00AA7289"/>
    <w:rsid w:val="00AB00C2"/>
    <w:rsid w:val="00AB102D"/>
    <w:rsid w:val="00AD5496"/>
    <w:rsid w:val="00AE0FF3"/>
    <w:rsid w:val="00AE1F28"/>
    <w:rsid w:val="00AF2B8E"/>
    <w:rsid w:val="00B33180"/>
    <w:rsid w:val="00B35F01"/>
    <w:rsid w:val="00B43E56"/>
    <w:rsid w:val="00B61A2C"/>
    <w:rsid w:val="00B67C3B"/>
    <w:rsid w:val="00B83549"/>
    <w:rsid w:val="00B90061"/>
    <w:rsid w:val="00B90708"/>
    <w:rsid w:val="00B92512"/>
    <w:rsid w:val="00B92C0E"/>
    <w:rsid w:val="00B95906"/>
    <w:rsid w:val="00B96769"/>
    <w:rsid w:val="00B96BEF"/>
    <w:rsid w:val="00BA3362"/>
    <w:rsid w:val="00BA4B61"/>
    <w:rsid w:val="00BC0E1B"/>
    <w:rsid w:val="00BE3820"/>
    <w:rsid w:val="00BF3DCF"/>
    <w:rsid w:val="00C20074"/>
    <w:rsid w:val="00C34BDF"/>
    <w:rsid w:val="00C35CF5"/>
    <w:rsid w:val="00C43381"/>
    <w:rsid w:val="00C4549E"/>
    <w:rsid w:val="00C5546A"/>
    <w:rsid w:val="00C90E89"/>
    <w:rsid w:val="00CB3E0B"/>
    <w:rsid w:val="00CD3791"/>
    <w:rsid w:val="00CE316E"/>
    <w:rsid w:val="00D0465E"/>
    <w:rsid w:val="00D135EC"/>
    <w:rsid w:val="00D301BB"/>
    <w:rsid w:val="00D446C1"/>
    <w:rsid w:val="00D47AB7"/>
    <w:rsid w:val="00D523E7"/>
    <w:rsid w:val="00D5666D"/>
    <w:rsid w:val="00D955C1"/>
    <w:rsid w:val="00DB688C"/>
    <w:rsid w:val="00DB7A25"/>
    <w:rsid w:val="00DC057C"/>
    <w:rsid w:val="00DC796C"/>
    <w:rsid w:val="00DD05C9"/>
    <w:rsid w:val="00DF328E"/>
    <w:rsid w:val="00DF7B95"/>
    <w:rsid w:val="00E10050"/>
    <w:rsid w:val="00E349A6"/>
    <w:rsid w:val="00E36989"/>
    <w:rsid w:val="00E37248"/>
    <w:rsid w:val="00E40276"/>
    <w:rsid w:val="00E41938"/>
    <w:rsid w:val="00E41B6E"/>
    <w:rsid w:val="00E53656"/>
    <w:rsid w:val="00EB26C0"/>
    <w:rsid w:val="00EF0EF4"/>
    <w:rsid w:val="00EF42AF"/>
    <w:rsid w:val="00F04827"/>
    <w:rsid w:val="00F158DA"/>
    <w:rsid w:val="00F24B97"/>
    <w:rsid w:val="00F37F3A"/>
    <w:rsid w:val="00F50EF5"/>
    <w:rsid w:val="00F52469"/>
    <w:rsid w:val="00F91DD1"/>
    <w:rsid w:val="00F938E8"/>
    <w:rsid w:val="00F93F6C"/>
    <w:rsid w:val="00FA5D11"/>
    <w:rsid w:val="00FA739B"/>
    <w:rsid w:val="00FE1DA5"/>
    <w:rsid w:val="00FE37FF"/>
    <w:rsid w:val="00FE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F3"/>
    <w:pPr>
      <w:spacing w:after="0" w:line="480" w:lineRule="auto"/>
    </w:pPr>
    <w:rPr>
      <w:rFonts w:ascii="Times New Roman" w:hAnsi="Times New Roman"/>
      <w:sz w:val="24"/>
    </w:rPr>
  </w:style>
  <w:style w:type="paragraph" w:styleId="Heading1">
    <w:name w:val="heading 1"/>
    <w:basedOn w:val="APACenteredText"/>
    <w:next w:val="Normal"/>
    <w:link w:val="Heading1Char"/>
    <w:uiPriority w:val="9"/>
    <w:qFormat/>
    <w:rsid w:val="00A73BF3"/>
    <w:pPr>
      <w:keepNext/>
      <w:keepLines/>
      <w:outlineLvl w:val="0"/>
    </w:pPr>
    <w:rPr>
      <w:rFonts w:eastAsiaTheme="majorEastAsia" w:cstheme="majorBidi"/>
      <w:b/>
      <w:bCs/>
      <w:color w:val="000000" w:themeColor="text1"/>
      <w:szCs w:val="28"/>
    </w:rPr>
  </w:style>
  <w:style w:type="paragraph" w:styleId="Heading2">
    <w:name w:val="heading 2"/>
    <w:basedOn w:val="NormalNoIndent"/>
    <w:next w:val="Normal"/>
    <w:link w:val="Heading2Char"/>
    <w:uiPriority w:val="9"/>
    <w:semiHidden/>
    <w:unhideWhenUsed/>
    <w:qFormat/>
    <w:rsid w:val="00A73BF3"/>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Body"/>
    <w:basedOn w:val="Normal"/>
    <w:qFormat/>
    <w:rsid w:val="00A73BF3"/>
    <w:pPr>
      <w:ind w:firstLine="720"/>
    </w:pPr>
  </w:style>
  <w:style w:type="paragraph" w:customStyle="1" w:styleId="APACenteredText">
    <w:name w:val="APACenteredText"/>
    <w:basedOn w:val="Normal"/>
    <w:qFormat/>
    <w:rsid w:val="00A73BF3"/>
    <w:pPr>
      <w:jc w:val="center"/>
    </w:pPr>
  </w:style>
  <w:style w:type="paragraph" w:customStyle="1" w:styleId="NormalNoIndent">
    <w:name w:val="NormalNoIndent"/>
    <w:basedOn w:val="Normal"/>
    <w:qFormat/>
    <w:rsid w:val="00A73BF3"/>
  </w:style>
  <w:style w:type="paragraph" w:customStyle="1" w:styleId="APAHeader">
    <w:name w:val="APAHeader"/>
    <w:basedOn w:val="NormalNoIndent"/>
    <w:qFormat/>
    <w:rsid w:val="00A73BF3"/>
    <w:pPr>
      <w:spacing w:line="240" w:lineRule="auto"/>
    </w:pPr>
  </w:style>
  <w:style w:type="paragraph" w:customStyle="1" w:styleId="APAHeading1">
    <w:name w:val="APAHeading1"/>
    <w:basedOn w:val="APACenteredText"/>
    <w:next w:val="APABody"/>
    <w:qFormat/>
    <w:rsid w:val="00A73BF3"/>
    <w:rPr>
      <w:b/>
    </w:rPr>
  </w:style>
  <w:style w:type="paragraph" w:customStyle="1" w:styleId="APAHeading2">
    <w:name w:val="APAHeading2"/>
    <w:basedOn w:val="NormalNoIndent"/>
    <w:next w:val="APABody"/>
    <w:qFormat/>
    <w:rsid w:val="00A73BF3"/>
    <w:rPr>
      <w:b/>
    </w:rPr>
  </w:style>
  <w:style w:type="paragraph" w:customStyle="1" w:styleId="APAHeading3">
    <w:name w:val="APAHeading3"/>
    <w:basedOn w:val="Normal"/>
    <w:next w:val="APABody"/>
    <w:qFormat/>
    <w:rsid w:val="00A73BF3"/>
    <w:rPr>
      <w:b/>
    </w:rPr>
  </w:style>
  <w:style w:type="character" w:customStyle="1" w:styleId="APAHeading4">
    <w:name w:val="APAHeading4"/>
    <w:uiPriority w:val="1"/>
    <w:qFormat/>
    <w:rsid w:val="00A73BF3"/>
    <w:rPr>
      <w:i/>
    </w:rPr>
  </w:style>
  <w:style w:type="character" w:customStyle="1" w:styleId="APAHeading5">
    <w:name w:val="APAHeading5"/>
    <w:uiPriority w:val="1"/>
    <w:qFormat/>
    <w:rsid w:val="00A73BF3"/>
    <w:rPr>
      <w:i/>
    </w:rPr>
  </w:style>
  <w:style w:type="paragraph" w:customStyle="1" w:styleId="APALongQuote">
    <w:name w:val="APALongQuote"/>
    <w:basedOn w:val="Normal"/>
    <w:rsid w:val="00A73BF3"/>
    <w:pPr>
      <w:ind w:left="720"/>
    </w:pPr>
  </w:style>
  <w:style w:type="paragraph" w:customStyle="1" w:styleId="APALongQuoteMore">
    <w:name w:val="APALongQuoteMore"/>
    <w:basedOn w:val="Normal"/>
    <w:rsid w:val="00A73BF3"/>
    <w:pPr>
      <w:ind w:left="720"/>
    </w:pPr>
  </w:style>
  <w:style w:type="paragraph" w:styleId="Footer">
    <w:name w:val="footer"/>
    <w:basedOn w:val="Normal"/>
    <w:link w:val="FooterChar"/>
    <w:uiPriority w:val="99"/>
    <w:unhideWhenUsed/>
    <w:rsid w:val="00A73BF3"/>
    <w:pPr>
      <w:tabs>
        <w:tab w:val="center" w:pos="4680"/>
        <w:tab w:val="right" w:pos="9360"/>
      </w:tabs>
      <w:spacing w:line="240" w:lineRule="auto"/>
    </w:pPr>
  </w:style>
  <w:style w:type="character" w:customStyle="1" w:styleId="FooterChar">
    <w:name w:val="Footer Char"/>
    <w:basedOn w:val="DefaultParagraphFont"/>
    <w:link w:val="Footer"/>
    <w:uiPriority w:val="99"/>
    <w:rsid w:val="00A73BF3"/>
    <w:rPr>
      <w:rFonts w:ascii="Times New Roman" w:hAnsi="Times New Roman"/>
      <w:sz w:val="24"/>
    </w:rPr>
  </w:style>
  <w:style w:type="paragraph" w:styleId="Header">
    <w:name w:val="header"/>
    <w:basedOn w:val="Normal"/>
    <w:link w:val="HeaderChar"/>
    <w:uiPriority w:val="99"/>
    <w:unhideWhenUsed/>
    <w:rsid w:val="00A73BF3"/>
    <w:pPr>
      <w:tabs>
        <w:tab w:val="center" w:pos="4680"/>
        <w:tab w:val="right" w:pos="9360"/>
      </w:tabs>
      <w:spacing w:line="240" w:lineRule="auto"/>
    </w:pPr>
  </w:style>
  <w:style w:type="character" w:customStyle="1" w:styleId="HeaderChar">
    <w:name w:val="Header Char"/>
    <w:basedOn w:val="DefaultParagraphFont"/>
    <w:link w:val="Header"/>
    <w:uiPriority w:val="99"/>
    <w:rsid w:val="00A73BF3"/>
    <w:rPr>
      <w:rFonts w:ascii="Times New Roman" w:hAnsi="Times New Roman"/>
      <w:sz w:val="24"/>
    </w:rPr>
  </w:style>
  <w:style w:type="character" w:customStyle="1" w:styleId="Heading1Char">
    <w:name w:val="Heading 1 Char"/>
    <w:basedOn w:val="DefaultParagraphFont"/>
    <w:link w:val="Heading1"/>
    <w:uiPriority w:val="9"/>
    <w:rsid w:val="00A73BF3"/>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A73BF3"/>
    <w:rPr>
      <w:rFonts w:ascii="Times New Roman" w:eastAsiaTheme="majorEastAsia" w:hAnsi="Times New Roman" w:cstheme="majorBidi"/>
      <w:b/>
      <w:bCs/>
      <w:color w:val="000000" w:themeColor="text1"/>
      <w:sz w:val="24"/>
      <w:szCs w:val="26"/>
    </w:rPr>
  </w:style>
  <w:style w:type="paragraph" w:customStyle="1" w:styleId="References">
    <w:name w:val="References"/>
    <w:basedOn w:val="Normal"/>
    <w:qFormat/>
    <w:rsid w:val="00A73BF3"/>
    <w:pPr>
      <w:ind w:left="720" w:hanging="720"/>
    </w:pPr>
  </w:style>
  <w:style w:type="paragraph" w:styleId="ListParagraph">
    <w:name w:val="List Paragraph"/>
    <w:basedOn w:val="Normal"/>
    <w:uiPriority w:val="34"/>
    <w:qFormat/>
    <w:rsid w:val="00B96BEF"/>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B96BEF"/>
    <w:rPr>
      <w:color w:val="0000FF"/>
      <w:u w:val="single"/>
    </w:rPr>
  </w:style>
  <w:style w:type="character" w:styleId="FollowedHyperlink">
    <w:name w:val="FollowedHyperlink"/>
    <w:basedOn w:val="DefaultParagraphFont"/>
    <w:uiPriority w:val="99"/>
    <w:semiHidden/>
    <w:unhideWhenUsed/>
    <w:rsid w:val="00920D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BF3"/>
    <w:pPr>
      <w:spacing w:after="0" w:line="480" w:lineRule="auto"/>
    </w:pPr>
    <w:rPr>
      <w:rFonts w:ascii="Times New Roman" w:hAnsi="Times New Roman"/>
      <w:sz w:val="24"/>
    </w:rPr>
  </w:style>
  <w:style w:type="paragraph" w:styleId="Heading1">
    <w:name w:val="heading 1"/>
    <w:basedOn w:val="APACenteredText"/>
    <w:next w:val="Normal"/>
    <w:link w:val="Heading1Char"/>
    <w:uiPriority w:val="9"/>
    <w:qFormat/>
    <w:rsid w:val="00A73BF3"/>
    <w:pPr>
      <w:keepNext/>
      <w:keepLines/>
      <w:outlineLvl w:val="0"/>
    </w:pPr>
    <w:rPr>
      <w:rFonts w:eastAsiaTheme="majorEastAsia" w:cstheme="majorBidi"/>
      <w:b/>
      <w:bCs/>
      <w:color w:val="000000" w:themeColor="text1"/>
      <w:szCs w:val="28"/>
    </w:rPr>
  </w:style>
  <w:style w:type="paragraph" w:styleId="Heading2">
    <w:name w:val="heading 2"/>
    <w:basedOn w:val="NormalNoIndent"/>
    <w:next w:val="Normal"/>
    <w:link w:val="Heading2Char"/>
    <w:uiPriority w:val="9"/>
    <w:semiHidden/>
    <w:unhideWhenUsed/>
    <w:qFormat/>
    <w:rsid w:val="00A73BF3"/>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Body">
    <w:name w:val="APABody"/>
    <w:basedOn w:val="Normal"/>
    <w:qFormat/>
    <w:rsid w:val="00A73BF3"/>
    <w:pPr>
      <w:ind w:firstLine="720"/>
    </w:pPr>
  </w:style>
  <w:style w:type="paragraph" w:customStyle="1" w:styleId="APACenteredText">
    <w:name w:val="APACenteredText"/>
    <w:basedOn w:val="Normal"/>
    <w:qFormat/>
    <w:rsid w:val="00A73BF3"/>
    <w:pPr>
      <w:jc w:val="center"/>
    </w:pPr>
  </w:style>
  <w:style w:type="paragraph" w:customStyle="1" w:styleId="NormalNoIndent">
    <w:name w:val="NormalNoIndent"/>
    <w:basedOn w:val="Normal"/>
    <w:qFormat/>
    <w:rsid w:val="00A73BF3"/>
  </w:style>
  <w:style w:type="paragraph" w:customStyle="1" w:styleId="APAHeader">
    <w:name w:val="APAHeader"/>
    <w:basedOn w:val="NormalNoIndent"/>
    <w:qFormat/>
    <w:rsid w:val="00A73BF3"/>
    <w:pPr>
      <w:spacing w:line="240" w:lineRule="auto"/>
    </w:pPr>
  </w:style>
  <w:style w:type="paragraph" w:customStyle="1" w:styleId="APAHeading1">
    <w:name w:val="APAHeading1"/>
    <w:basedOn w:val="APACenteredText"/>
    <w:next w:val="APABody"/>
    <w:qFormat/>
    <w:rsid w:val="00A73BF3"/>
    <w:rPr>
      <w:b/>
    </w:rPr>
  </w:style>
  <w:style w:type="paragraph" w:customStyle="1" w:styleId="APAHeading2">
    <w:name w:val="APAHeading2"/>
    <w:basedOn w:val="NormalNoIndent"/>
    <w:next w:val="APABody"/>
    <w:qFormat/>
    <w:rsid w:val="00A73BF3"/>
    <w:rPr>
      <w:b/>
    </w:rPr>
  </w:style>
  <w:style w:type="paragraph" w:customStyle="1" w:styleId="APAHeading3">
    <w:name w:val="APAHeading3"/>
    <w:basedOn w:val="Normal"/>
    <w:next w:val="APABody"/>
    <w:qFormat/>
    <w:rsid w:val="00A73BF3"/>
    <w:rPr>
      <w:b/>
    </w:rPr>
  </w:style>
  <w:style w:type="character" w:customStyle="1" w:styleId="APAHeading4">
    <w:name w:val="APAHeading4"/>
    <w:uiPriority w:val="1"/>
    <w:qFormat/>
    <w:rsid w:val="00A73BF3"/>
    <w:rPr>
      <w:i/>
    </w:rPr>
  </w:style>
  <w:style w:type="character" w:customStyle="1" w:styleId="APAHeading5">
    <w:name w:val="APAHeading5"/>
    <w:uiPriority w:val="1"/>
    <w:qFormat/>
    <w:rsid w:val="00A73BF3"/>
    <w:rPr>
      <w:i/>
    </w:rPr>
  </w:style>
  <w:style w:type="paragraph" w:customStyle="1" w:styleId="APALongQuote">
    <w:name w:val="APALongQuote"/>
    <w:basedOn w:val="Normal"/>
    <w:rsid w:val="00A73BF3"/>
    <w:pPr>
      <w:ind w:left="720"/>
    </w:pPr>
  </w:style>
  <w:style w:type="paragraph" w:customStyle="1" w:styleId="APALongQuoteMore">
    <w:name w:val="APALongQuoteMore"/>
    <w:basedOn w:val="Normal"/>
    <w:rsid w:val="00A73BF3"/>
    <w:pPr>
      <w:ind w:left="720"/>
    </w:pPr>
  </w:style>
  <w:style w:type="paragraph" w:styleId="Footer">
    <w:name w:val="footer"/>
    <w:basedOn w:val="Normal"/>
    <w:link w:val="FooterChar"/>
    <w:uiPriority w:val="99"/>
    <w:unhideWhenUsed/>
    <w:rsid w:val="00A73BF3"/>
    <w:pPr>
      <w:tabs>
        <w:tab w:val="center" w:pos="4680"/>
        <w:tab w:val="right" w:pos="9360"/>
      </w:tabs>
      <w:spacing w:line="240" w:lineRule="auto"/>
    </w:pPr>
  </w:style>
  <w:style w:type="character" w:customStyle="1" w:styleId="FooterChar">
    <w:name w:val="Footer Char"/>
    <w:basedOn w:val="DefaultParagraphFont"/>
    <w:link w:val="Footer"/>
    <w:uiPriority w:val="99"/>
    <w:rsid w:val="00A73BF3"/>
    <w:rPr>
      <w:rFonts w:ascii="Times New Roman" w:hAnsi="Times New Roman"/>
      <w:sz w:val="24"/>
    </w:rPr>
  </w:style>
  <w:style w:type="paragraph" w:styleId="Header">
    <w:name w:val="header"/>
    <w:basedOn w:val="Normal"/>
    <w:link w:val="HeaderChar"/>
    <w:uiPriority w:val="99"/>
    <w:unhideWhenUsed/>
    <w:rsid w:val="00A73BF3"/>
    <w:pPr>
      <w:tabs>
        <w:tab w:val="center" w:pos="4680"/>
        <w:tab w:val="right" w:pos="9360"/>
      </w:tabs>
      <w:spacing w:line="240" w:lineRule="auto"/>
    </w:pPr>
  </w:style>
  <w:style w:type="character" w:customStyle="1" w:styleId="HeaderChar">
    <w:name w:val="Header Char"/>
    <w:basedOn w:val="DefaultParagraphFont"/>
    <w:link w:val="Header"/>
    <w:uiPriority w:val="99"/>
    <w:rsid w:val="00A73BF3"/>
    <w:rPr>
      <w:rFonts w:ascii="Times New Roman" w:hAnsi="Times New Roman"/>
      <w:sz w:val="24"/>
    </w:rPr>
  </w:style>
  <w:style w:type="character" w:customStyle="1" w:styleId="Heading1Char">
    <w:name w:val="Heading 1 Char"/>
    <w:basedOn w:val="DefaultParagraphFont"/>
    <w:link w:val="Heading1"/>
    <w:uiPriority w:val="9"/>
    <w:rsid w:val="00A73BF3"/>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A73BF3"/>
    <w:rPr>
      <w:rFonts w:ascii="Times New Roman" w:eastAsiaTheme="majorEastAsia" w:hAnsi="Times New Roman" w:cstheme="majorBidi"/>
      <w:b/>
      <w:bCs/>
      <w:color w:val="000000" w:themeColor="text1"/>
      <w:sz w:val="24"/>
      <w:szCs w:val="26"/>
    </w:rPr>
  </w:style>
  <w:style w:type="paragraph" w:customStyle="1" w:styleId="References">
    <w:name w:val="References"/>
    <w:basedOn w:val="Normal"/>
    <w:qFormat/>
    <w:rsid w:val="00A73BF3"/>
    <w:pPr>
      <w:ind w:left="720" w:hanging="720"/>
    </w:pPr>
  </w:style>
  <w:style w:type="paragraph" w:styleId="ListParagraph">
    <w:name w:val="List Paragraph"/>
    <w:basedOn w:val="Normal"/>
    <w:uiPriority w:val="34"/>
    <w:qFormat/>
    <w:rsid w:val="00B96BEF"/>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unhideWhenUsed/>
    <w:rsid w:val="00B96BEF"/>
    <w:rPr>
      <w:color w:val="0000FF"/>
      <w:u w:val="single"/>
    </w:rPr>
  </w:style>
  <w:style w:type="character" w:styleId="FollowedHyperlink">
    <w:name w:val="FollowedHyperlink"/>
    <w:basedOn w:val="DefaultParagraphFont"/>
    <w:uiPriority w:val="99"/>
    <w:semiHidden/>
    <w:unhideWhenUsed/>
    <w:rsid w:val="00920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8755-72223(97)80024-5" TargetMode="External"/><Relationship Id="rId13" Type="http://schemas.openxmlformats.org/officeDocument/2006/relationships/hyperlink" Target="https://www.ncsbn.org/SUDN_10.pdf" TargetMode="External"/><Relationship Id="rId18" Type="http://schemas.openxmlformats.org/officeDocument/2006/relationships/hyperlink" Target="http://dx.doi.org/10.1016/j.drugalcdep.2004.110.00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16/j.profnurs.2009.12.008" TargetMode="External"/><Relationship Id="rId17" Type="http://schemas.openxmlformats.org/officeDocument/2006/relationships/hyperlink" Target="http://adcaps.wsu.edu/drugs101/marijuana-effects/" TargetMode="External"/><Relationship Id="rId2" Type="http://schemas.openxmlformats.org/officeDocument/2006/relationships/styles" Target="styles.xml"/><Relationship Id="rId16" Type="http://schemas.openxmlformats.org/officeDocument/2006/relationships/hyperlink" Target="http://dailymed.nlm.nih.gov/dailymed/lookup.cfm?setid=aa7ac2bf-d9ed-445d-%09b394-%094d3fe39780c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rris.edu/HTMLS/colleges/alliedhe/Nursing/Nursing-Student-Code-of-Conduct.pdf" TargetMode="External"/><Relationship Id="rId5" Type="http://schemas.openxmlformats.org/officeDocument/2006/relationships/webSettings" Target="webSettings.xml"/><Relationship Id="rId15" Type="http://schemas.openxmlformats.org/officeDocument/2006/relationships/hyperlink" Target="http://search.proquest.com/docview/220476875?accountid=10825" TargetMode="External"/><Relationship Id="rId10" Type="http://schemas.openxmlformats.org/officeDocument/2006/relationships/hyperlink" Target="http://www.ferris.edu/HTMLS/colleges/alliedhe/Nursing/BSN/Handbook-for-Undergrad-Nursng-Students-201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rris.edu/HTMLS/administration/studentaffairs/studenthandbook/general/Personal.htm" TargetMode="External"/><Relationship Id="rId14" Type="http://schemas.openxmlformats.org/officeDocument/2006/relationships/hyperlink" Target="http://dx.doi.org/10.1016/S0304-3959(99)00274-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roa1\AppData\Roaming\Microsoft\Templates\Apa6thE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Apa6thEd.wiz</Template>
  <TotalTime>61</TotalTime>
  <Pages>11</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Reference Point Software, LLC</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Ferris State University</dc:creator>
  <cp:keywords>APA</cp:keywords>
  <cp:lastModifiedBy>Ferris State University</cp:lastModifiedBy>
  <cp:revision>2</cp:revision>
  <dcterms:created xsi:type="dcterms:W3CDTF">2013-10-21T19:05:00Z</dcterms:created>
  <dcterms:modified xsi:type="dcterms:W3CDTF">2013-10-21T20:34:00Z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Reference Point Software, LLC</vt:lpwstr>
  </property>
</Properties>
</file>